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176A" w14:textId="35FF6A1B" w:rsidR="005B0A24" w:rsidRDefault="00056A00">
      <w:r>
        <w:rPr>
          <w:noProof/>
          <w:lang w:eastAsia="en-CA"/>
        </w:rPr>
        <mc:AlternateContent>
          <mc:Choice Requires="wpg">
            <w:drawing>
              <wp:anchor distT="0" distB="0" distL="114300" distR="114300" simplePos="0" relativeHeight="251659264" behindDoc="1" locked="0" layoutInCell="1" allowOverlap="1" wp14:anchorId="4B001B89" wp14:editId="7A89D89B">
                <wp:simplePos x="0" y="0"/>
                <wp:positionH relativeFrom="page">
                  <wp:align>center</wp:align>
                </wp:positionH>
                <wp:positionV relativeFrom="page">
                  <wp:align>center</wp:align>
                </wp:positionV>
                <wp:extent cx="6858000" cy="7349490"/>
                <wp:effectExtent l="0" t="0" r="0" b="3810"/>
                <wp:wrapNone/>
                <wp:docPr id="119" name="Group 119"/>
                <wp:cNvGraphicFramePr/>
                <a:graphic xmlns:a="http://schemas.openxmlformats.org/drawingml/2006/main">
                  <a:graphicData uri="http://schemas.microsoft.com/office/word/2010/wordprocessingGroup">
                    <wpg:wgp>
                      <wpg:cNvGrpSpPr/>
                      <wpg:grpSpPr>
                        <a:xfrm>
                          <a:off x="0" y="0"/>
                          <a:ext cx="6858000" cy="7349599"/>
                          <a:chOff x="0" y="0"/>
                          <a:chExt cx="6858000" cy="7349599"/>
                        </a:xfrm>
                      </wpg:grpSpPr>
                      <wps:wsp>
                        <wps:cNvPr id="120" name="Rectangle 120"/>
                        <wps:cNvSpPr/>
                        <wps:spPr>
                          <a:xfrm>
                            <a:off x="0" y="6467475"/>
                            <a:ext cx="6858000" cy="88212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0" y="0"/>
                            <a:ext cx="6858000" cy="731520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D7BFA19" w14:textId="09DA15AB" w:rsidR="00CE3EE1" w:rsidRDefault="005700A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Communicable Diseases             Safety Plan</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08366E5F" w14:textId="72B096BA" w:rsidR="00CE3EE1" w:rsidRDefault="00CE3EE1">
                                  <w:pPr>
                                    <w:pStyle w:val="NoSpacing"/>
                                    <w:spacing w:before="240"/>
                                    <w:rPr>
                                      <w:caps/>
                                      <w:color w:val="44546A" w:themeColor="text2"/>
                                      <w:sz w:val="36"/>
                                      <w:szCs w:val="36"/>
                                    </w:rPr>
                                  </w:pPr>
                                  <w:r>
                                    <w:rPr>
                                      <w:caps/>
                                      <w:color w:val="44546A"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B001B89" id="Group 119" o:spid="_x0000_s1026" style="position:absolute;margin-left:0;margin-top:0;width:540pt;height:578.7pt;z-index:-251657216;mso-position-horizontal:center;mso-position-horizontal-relative:page;mso-position-vertical:center;mso-position-vertical-relative:page" coordsize="68580,7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">
                <v:rect id="Rectangle 120" o:spid="_x0000_s1027" style="position:absolute;top:64674;width:68580;height:8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" fillcolor="#e2efd9 [665]"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D7BFA19" w14:textId="09DA15AB" w:rsidR="00CE3EE1" w:rsidRDefault="005700A3">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Communicable Diseases             Safety Plan</w:t>
                            </w:r>
                          </w:p>
                        </w:sdtContent>
                      </w:sdt>
                      <w:sdt>
                        <w:sdtPr>
                          <w:rPr>
                            <w:caps/>
                            <w:color w:val="44546A"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08366E5F" w14:textId="72B096BA" w:rsidR="00CE3EE1" w:rsidRDefault="00CE3EE1">
                            <w:pPr>
                              <w:pStyle w:val="NoSpacing"/>
                              <w:spacing w:before="240"/>
                              <w:rPr>
                                <w:caps/>
                                <w:color w:val="44546A" w:themeColor="text2"/>
                                <w:sz w:val="36"/>
                                <w:szCs w:val="36"/>
                              </w:rPr>
                            </w:pPr>
                            <w:r>
                              <w:rPr>
                                <w:caps/>
                                <w:color w:val="44546A" w:themeColor="text2"/>
                                <w:sz w:val="36"/>
                                <w:szCs w:val="36"/>
                              </w:rPr>
                              <w:t xml:space="preserve">     </w:t>
                            </w:r>
                          </w:p>
                        </w:sdtContent>
                      </w:sdt>
                    </w:txbxContent>
                  </v:textbox>
                </v:shape>
                <w10:wrap anchorx="page" anchory="page"/>
              </v:group>
            </w:pict>
          </mc:Fallback>
        </mc:AlternateContent>
      </w:r>
    </w:p>
    <w:sdt>
      <w:sdtPr>
        <w:id w:val="1311527784"/>
        <w:docPartObj>
          <w:docPartGallery w:val="Cover Pages"/>
          <w:docPartUnique/>
        </w:docPartObj>
      </w:sdtPr>
      <w:sdtEndPr/>
      <w:sdtContent>
        <w:p w14:paraId="2839C325" w14:textId="1B09B558" w:rsidR="000D3CA4" w:rsidRDefault="000D3CA4"/>
        <w:p w14:paraId="51D0D6A4" w14:textId="462A2597" w:rsidR="000D3CA4" w:rsidRDefault="000D3CA4">
          <w:pPr>
            <w:rPr>
              <w:rFonts w:asciiTheme="majorHAnsi" w:eastAsiaTheme="majorEastAsia" w:hAnsiTheme="majorHAnsi" w:cstheme="majorBidi"/>
              <w:color w:val="2F5496" w:themeColor="accent1" w:themeShade="BF"/>
              <w:sz w:val="32"/>
              <w:szCs w:val="32"/>
              <w:lang w:val="en-US"/>
            </w:rPr>
          </w:pPr>
          <w:r>
            <w:br w:type="page"/>
          </w:r>
        </w:p>
      </w:sdtContent>
    </w:sdt>
    <w:sdt>
      <w:sdtPr>
        <w:rPr>
          <w:rFonts w:asciiTheme="minorHAnsi" w:eastAsiaTheme="minorHAnsi" w:hAnsiTheme="minorHAnsi" w:cstheme="minorBidi"/>
          <w:color w:val="auto"/>
          <w:sz w:val="22"/>
          <w:szCs w:val="22"/>
          <w:lang w:val="en-CA"/>
        </w:rPr>
        <w:id w:val="2022039978"/>
        <w:docPartObj>
          <w:docPartGallery w:val="Table of Contents"/>
          <w:docPartUnique/>
        </w:docPartObj>
      </w:sdtPr>
      <w:sdtEndPr>
        <w:rPr>
          <w:b/>
          <w:bCs/>
          <w:noProof/>
        </w:rPr>
      </w:sdtEndPr>
      <w:sdtContent>
        <w:p w14:paraId="3E344368" w14:textId="5FC230C0" w:rsidR="0050400C" w:rsidRDefault="0050400C" w:rsidP="003D5199">
          <w:pPr>
            <w:pStyle w:val="TOCHeading"/>
            <w:tabs>
              <w:tab w:val="right" w:pos="9360"/>
            </w:tabs>
          </w:pPr>
          <w:r>
            <w:t>Contents</w:t>
          </w:r>
          <w:r w:rsidR="003D5199">
            <w:tab/>
          </w:r>
        </w:p>
        <w:p w14:paraId="523EC809" w14:textId="2AC0339E" w:rsidR="00815BC1" w:rsidRDefault="0050400C">
          <w:pPr>
            <w:pStyle w:val="TOC1"/>
            <w:tabs>
              <w:tab w:val="right" w:leader="dot" w:pos="10070"/>
            </w:tabs>
            <w:rPr>
              <w:rFonts w:eastAsiaTheme="minorEastAsia"/>
              <w:noProof/>
              <w:lang w:eastAsia="en-CA"/>
            </w:rPr>
          </w:pPr>
          <w:r>
            <w:fldChar w:fldCharType="begin"/>
          </w:r>
          <w:r>
            <w:instrText xml:space="preserve"> TOC \o "1-3" \h \z \u </w:instrText>
          </w:r>
          <w:r>
            <w:fldChar w:fldCharType="separate"/>
          </w:r>
          <w:hyperlink w:anchor="_Toc75869640" w:history="1">
            <w:r w:rsidR="00815BC1" w:rsidRPr="00D5048B">
              <w:rPr>
                <w:rStyle w:val="Hyperlink"/>
                <w:noProof/>
              </w:rPr>
              <w:t>Safety Plan – Communicable Diseases</w:t>
            </w:r>
            <w:r w:rsidR="00815BC1">
              <w:rPr>
                <w:noProof/>
                <w:webHidden/>
              </w:rPr>
              <w:tab/>
            </w:r>
            <w:r w:rsidR="00815BC1">
              <w:rPr>
                <w:noProof/>
                <w:webHidden/>
              </w:rPr>
              <w:fldChar w:fldCharType="begin"/>
            </w:r>
            <w:r w:rsidR="00815BC1">
              <w:rPr>
                <w:noProof/>
                <w:webHidden/>
              </w:rPr>
              <w:instrText xml:space="preserve"> PAGEREF _Toc75869640 \h </w:instrText>
            </w:r>
            <w:r w:rsidR="00815BC1">
              <w:rPr>
                <w:noProof/>
                <w:webHidden/>
              </w:rPr>
            </w:r>
            <w:r w:rsidR="00815BC1">
              <w:rPr>
                <w:noProof/>
                <w:webHidden/>
              </w:rPr>
              <w:fldChar w:fldCharType="separate"/>
            </w:r>
            <w:r w:rsidR="00815BC1">
              <w:rPr>
                <w:noProof/>
                <w:webHidden/>
              </w:rPr>
              <w:t>1</w:t>
            </w:r>
            <w:r w:rsidR="00815BC1">
              <w:rPr>
                <w:noProof/>
                <w:webHidden/>
              </w:rPr>
              <w:fldChar w:fldCharType="end"/>
            </w:r>
          </w:hyperlink>
        </w:p>
        <w:p w14:paraId="4D8CF09D" w14:textId="03E52D9D" w:rsidR="00815BC1" w:rsidRDefault="007D428A">
          <w:pPr>
            <w:pStyle w:val="TOC1"/>
            <w:tabs>
              <w:tab w:val="right" w:leader="dot" w:pos="10070"/>
            </w:tabs>
            <w:rPr>
              <w:rFonts w:eastAsiaTheme="minorEastAsia"/>
              <w:noProof/>
              <w:lang w:eastAsia="en-CA"/>
            </w:rPr>
          </w:pPr>
          <w:hyperlink w:anchor="_Toc75869641" w:history="1">
            <w:r w:rsidR="00815BC1" w:rsidRPr="00D5048B">
              <w:rPr>
                <w:rStyle w:val="Hyperlink"/>
                <w:noProof/>
              </w:rPr>
              <w:t>Spread of Communicable Diseases</w:t>
            </w:r>
            <w:r w:rsidR="00815BC1">
              <w:rPr>
                <w:noProof/>
                <w:webHidden/>
              </w:rPr>
              <w:tab/>
            </w:r>
            <w:r w:rsidR="00815BC1">
              <w:rPr>
                <w:noProof/>
                <w:webHidden/>
              </w:rPr>
              <w:fldChar w:fldCharType="begin"/>
            </w:r>
            <w:r w:rsidR="00815BC1">
              <w:rPr>
                <w:noProof/>
                <w:webHidden/>
              </w:rPr>
              <w:instrText xml:space="preserve"> PAGEREF _Toc75869641 \h </w:instrText>
            </w:r>
            <w:r w:rsidR="00815BC1">
              <w:rPr>
                <w:noProof/>
                <w:webHidden/>
              </w:rPr>
            </w:r>
            <w:r w:rsidR="00815BC1">
              <w:rPr>
                <w:noProof/>
                <w:webHidden/>
              </w:rPr>
              <w:fldChar w:fldCharType="separate"/>
            </w:r>
            <w:r w:rsidR="00815BC1">
              <w:rPr>
                <w:noProof/>
                <w:webHidden/>
              </w:rPr>
              <w:t>1</w:t>
            </w:r>
            <w:r w:rsidR="00815BC1">
              <w:rPr>
                <w:noProof/>
                <w:webHidden/>
              </w:rPr>
              <w:fldChar w:fldCharType="end"/>
            </w:r>
          </w:hyperlink>
        </w:p>
        <w:p w14:paraId="32F78DBA" w14:textId="02C127E0" w:rsidR="00815BC1" w:rsidRDefault="007D428A">
          <w:pPr>
            <w:pStyle w:val="TOC1"/>
            <w:tabs>
              <w:tab w:val="right" w:leader="dot" w:pos="10070"/>
            </w:tabs>
            <w:rPr>
              <w:rFonts w:eastAsiaTheme="minorEastAsia"/>
              <w:noProof/>
              <w:lang w:eastAsia="en-CA"/>
            </w:rPr>
          </w:pPr>
          <w:hyperlink w:anchor="_Toc75869642" w:history="1">
            <w:r w:rsidR="00815BC1" w:rsidRPr="00D5048B">
              <w:rPr>
                <w:rStyle w:val="Hyperlink"/>
                <w:noProof/>
              </w:rPr>
              <w:t>Prevention of Communicable Diseases</w:t>
            </w:r>
            <w:r w:rsidR="00815BC1">
              <w:rPr>
                <w:noProof/>
                <w:webHidden/>
              </w:rPr>
              <w:tab/>
            </w:r>
            <w:r w:rsidR="00815BC1">
              <w:rPr>
                <w:noProof/>
                <w:webHidden/>
              </w:rPr>
              <w:fldChar w:fldCharType="begin"/>
            </w:r>
            <w:r w:rsidR="00815BC1">
              <w:rPr>
                <w:noProof/>
                <w:webHidden/>
              </w:rPr>
              <w:instrText xml:space="preserve"> PAGEREF _Toc75869642 \h </w:instrText>
            </w:r>
            <w:r w:rsidR="00815BC1">
              <w:rPr>
                <w:noProof/>
                <w:webHidden/>
              </w:rPr>
            </w:r>
            <w:r w:rsidR="00815BC1">
              <w:rPr>
                <w:noProof/>
                <w:webHidden/>
              </w:rPr>
              <w:fldChar w:fldCharType="separate"/>
            </w:r>
            <w:r w:rsidR="00815BC1">
              <w:rPr>
                <w:noProof/>
                <w:webHidden/>
              </w:rPr>
              <w:t>2</w:t>
            </w:r>
            <w:r w:rsidR="00815BC1">
              <w:rPr>
                <w:noProof/>
                <w:webHidden/>
              </w:rPr>
              <w:fldChar w:fldCharType="end"/>
            </w:r>
          </w:hyperlink>
        </w:p>
        <w:p w14:paraId="5E04F87A" w14:textId="711E926D" w:rsidR="00815BC1" w:rsidRDefault="007D428A">
          <w:pPr>
            <w:pStyle w:val="TOC1"/>
            <w:tabs>
              <w:tab w:val="right" w:leader="dot" w:pos="10070"/>
            </w:tabs>
            <w:rPr>
              <w:rFonts w:eastAsiaTheme="minorEastAsia"/>
              <w:noProof/>
              <w:lang w:eastAsia="en-CA"/>
            </w:rPr>
          </w:pPr>
          <w:hyperlink w:anchor="_Toc75869643" w:history="1">
            <w:r w:rsidR="00815BC1" w:rsidRPr="00D5048B">
              <w:rPr>
                <w:rStyle w:val="Hyperlink"/>
                <w:noProof/>
              </w:rPr>
              <w:t>Communications</w:t>
            </w:r>
            <w:r w:rsidR="00815BC1">
              <w:rPr>
                <w:noProof/>
                <w:webHidden/>
              </w:rPr>
              <w:tab/>
            </w:r>
            <w:r w:rsidR="00815BC1">
              <w:rPr>
                <w:noProof/>
                <w:webHidden/>
              </w:rPr>
              <w:fldChar w:fldCharType="begin"/>
            </w:r>
            <w:r w:rsidR="00815BC1">
              <w:rPr>
                <w:noProof/>
                <w:webHidden/>
              </w:rPr>
              <w:instrText xml:space="preserve"> PAGEREF _Toc75869643 \h </w:instrText>
            </w:r>
            <w:r w:rsidR="00815BC1">
              <w:rPr>
                <w:noProof/>
                <w:webHidden/>
              </w:rPr>
            </w:r>
            <w:r w:rsidR="00815BC1">
              <w:rPr>
                <w:noProof/>
                <w:webHidden/>
              </w:rPr>
              <w:fldChar w:fldCharType="separate"/>
            </w:r>
            <w:r w:rsidR="00815BC1">
              <w:rPr>
                <w:noProof/>
                <w:webHidden/>
              </w:rPr>
              <w:t>3</w:t>
            </w:r>
            <w:r w:rsidR="00815BC1">
              <w:rPr>
                <w:noProof/>
                <w:webHidden/>
              </w:rPr>
              <w:fldChar w:fldCharType="end"/>
            </w:r>
          </w:hyperlink>
        </w:p>
        <w:p w14:paraId="7FBD4D56" w14:textId="48F7E518" w:rsidR="00815BC1" w:rsidRDefault="007D428A">
          <w:pPr>
            <w:pStyle w:val="TOC1"/>
            <w:tabs>
              <w:tab w:val="right" w:leader="dot" w:pos="10070"/>
            </w:tabs>
            <w:rPr>
              <w:rFonts w:eastAsiaTheme="minorEastAsia"/>
              <w:noProof/>
              <w:lang w:eastAsia="en-CA"/>
            </w:rPr>
          </w:pPr>
          <w:hyperlink w:anchor="_Toc75869644" w:history="1">
            <w:r w:rsidR="00815BC1" w:rsidRPr="00D5048B">
              <w:rPr>
                <w:rStyle w:val="Hyperlink"/>
                <w:noProof/>
              </w:rPr>
              <w:t>Hand Hygiene</w:t>
            </w:r>
            <w:r w:rsidR="00815BC1">
              <w:rPr>
                <w:noProof/>
                <w:webHidden/>
              </w:rPr>
              <w:tab/>
            </w:r>
            <w:r w:rsidR="00815BC1">
              <w:rPr>
                <w:noProof/>
                <w:webHidden/>
              </w:rPr>
              <w:fldChar w:fldCharType="begin"/>
            </w:r>
            <w:r w:rsidR="00815BC1">
              <w:rPr>
                <w:noProof/>
                <w:webHidden/>
              </w:rPr>
              <w:instrText xml:space="preserve"> PAGEREF _Toc75869644 \h </w:instrText>
            </w:r>
            <w:r w:rsidR="00815BC1">
              <w:rPr>
                <w:noProof/>
                <w:webHidden/>
              </w:rPr>
            </w:r>
            <w:r w:rsidR="00815BC1">
              <w:rPr>
                <w:noProof/>
                <w:webHidden/>
              </w:rPr>
              <w:fldChar w:fldCharType="separate"/>
            </w:r>
            <w:r w:rsidR="00815BC1">
              <w:rPr>
                <w:noProof/>
                <w:webHidden/>
              </w:rPr>
              <w:t>3</w:t>
            </w:r>
            <w:r w:rsidR="00815BC1">
              <w:rPr>
                <w:noProof/>
                <w:webHidden/>
              </w:rPr>
              <w:fldChar w:fldCharType="end"/>
            </w:r>
          </w:hyperlink>
        </w:p>
        <w:p w14:paraId="1C4CE776" w14:textId="5E4CD11C" w:rsidR="00815BC1" w:rsidRDefault="007D428A">
          <w:pPr>
            <w:pStyle w:val="TOC1"/>
            <w:tabs>
              <w:tab w:val="right" w:leader="dot" w:pos="10070"/>
            </w:tabs>
            <w:rPr>
              <w:rFonts w:eastAsiaTheme="minorEastAsia"/>
              <w:noProof/>
              <w:lang w:eastAsia="en-CA"/>
            </w:rPr>
          </w:pPr>
          <w:hyperlink w:anchor="_Toc75869645" w:history="1">
            <w:r w:rsidR="00815BC1" w:rsidRPr="00D5048B">
              <w:rPr>
                <w:rStyle w:val="Hyperlink"/>
                <w:noProof/>
              </w:rPr>
              <w:t>Sick Policy</w:t>
            </w:r>
            <w:r w:rsidR="00815BC1">
              <w:rPr>
                <w:noProof/>
                <w:webHidden/>
              </w:rPr>
              <w:tab/>
            </w:r>
            <w:r w:rsidR="00815BC1">
              <w:rPr>
                <w:noProof/>
                <w:webHidden/>
              </w:rPr>
              <w:fldChar w:fldCharType="begin"/>
            </w:r>
            <w:r w:rsidR="00815BC1">
              <w:rPr>
                <w:noProof/>
                <w:webHidden/>
              </w:rPr>
              <w:instrText xml:space="preserve"> PAGEREF _Toc75869645 \h </w:instrText>
            </w:r>
            <w:r w:rsidR="00815BC1">
              <w:rPr>
                <w:noProof/>
                <w:webHidden/>
              </w:rPr>
            </w:r>
            <w:r w:rsidR="00815BC1">
              <w:rPr>
                <w:noProof/>
                <w:webHidden/>
              </w:rPr>
              <w:fldChar w:fldCharType="separate"/>
            </w:r>
            <w:r w:rsidR="00815BC1">
              <w:rPr>
                <w:noProof/>
                <w:webHidden/>
              </w:rPr>
              <w:t>3</w:t>
            </w:r>
            <w:r w:rsidR="00815BC1">
              <w:rPr>
                <w:noProof/>
                <w:webHidden/>
              </w:rPr>
              <w:fldChar w:fldCharType="end"/>
            </w:r>
          </w:hyperlink>
        </w:p>
        <w:p w14:paraId="4D586039" w14:textId="1F91BC31" w:rsidR="00815BC1" w:rsidRDefault="007D428A">
          <w:pPr>
            <w:pStyle w:val="TOC1"/>
            <w:tabs>
              <w:tab w:val="right" w:leader="dot" w:pos="10070"/>
            </w:tabs>
            <w:rPr>
              <w:rFonts w:eastAsiaTheme="minorEastAsia"/>
              <w:noProof/>
              <w:lang w:eastAsia="en-CA"/>
            </w:rPr>
          </w:pPr>
          <w:hyperlink w:anchor="_Toc75869646" w:history="1">
            <w:r w:rsidR="00815BC1" w:rsidRPr="00D5048B">
              <w:rPr>
                <w:rStyle w:val="Hyperlink"/>
                <w:noProof/>
              </w:rPr>
              <w:t>Training</w:t>
            </w:r>
            <w:r w:rsidR="00815BC1">
              <w:rPr>
                <w:noProof/>
                <w:webHidden/>
              </w:rPr>
              <w:tab/>
            </w:r>
            <w:r w:rsidR="00815BC1">
              <w:rPr>
                <w:noProof/>
                <w:webHidden/>
              </w:rPr>
              <w:fldChar w:fldCharType="begin"/>
            </w:r>
            <w:r w:rsidR="00815BC1">
              <w:rPr>
                <w:noProof/>
                <w:webHidden/>
              </w:rPr>
              <w:instrText xml:space="preserve"> PAGEREF _Toc75869646 \h </w:instrText>
            </w:r>
            <w:r w:rsidR="00815BC1">
              <w:rPr>
                <w:noProof/>
                <w:webHidden/>
              </w:rPr>
            </w:r>
            <w:r w:rsidR="00815BC1">
              <w:rPr>
                <w:noProof/>
                <w:webHidden/>
              </w:rPr>
              <w:fldChar w:fldCharType="separate"/>
            </w:r>
            <w:r w:rsidR="00815BC1">
              <w:rPr>
                <w:noProof/>
                <w:webHidden/>
              </w:rPr>
              <w:t>4</w:t>
            </w:r>
            <w:r w:rsidR="00815BC1">
              <w:rPr>
                <w:noProof/>
                <w:webHidden/>
              </w:rPr>
              <w:fldChar w:fldCharType="end"/>
            </w:r>
          </w:hyperlink>
        </w:p>
        <w:p w14:paraId="52705A0D" w14:textId="00C6DC1D" w:rsidR="00815BC1" w:rsidRDefault="007D428A">
          <w:pPr>
            <w:pStyle w:val="TOC1"/>
            <w:tabs>
              <w:tab w:val="right" w:leader="dot" w:pos="10070"/>
            </w:tabs>
            <w:rPr>
              <w:rFonts w:eastAsiaTheme="minorEastAsia"/>
              <w:noProof/>
              <w:lang w:eastAsia="en-CA"/>
            </w:rPr>
          </w:pPr>
          <w:hyperlink w:anchor="_Toc75869647" w:history="1">
            <w:r w:rsidR="00815BC1" w:rsidRPr="00D5048B">
              <w:rPr>
                <w:rStyle w:val="Hyperlink"/>
                <w:noProof/>
              </w:rPr>
              <w:t>First Aid</w:t>
            </w:r>
            <w:r w:rsidR="00815BC1">
              <w:rPr>
                <w:noProof/>
                <w:webHidden/>
              </w:rPr>
              <w:tab/>
            </w:r>
            <w:r w:rsidR="00815BC1">
              <w:rPr>
                <w:noProof/>
                <w:webHidden/>
              </w:rPr>
              <w:fldChar w:fldCharType="begin"/>
            </w:r>
            <w:r w:rsidR="00815BC1">
              <w:rPr>
                <w:noProof/>
                <w:webHidden/>
              </w:rPr>
              <w:instrText xml:space="preserve"> PAGEREF _Toc75869647 \h </w:instrText>
            </w:r>
            <w:r w:rsidR="00815BC1">
              <w:rPr>
                <w:noProof/>
                <w:webHidden/>
              </w:rPr>
            </w:r>
            <w:r w:rsidR="00815BC1">
              <w:rPr>
                <w:noProof/>
                <w:webHidden/>
              </w:rPr>
              <w:fldChar w:fldCharType="separate"/>
            </w:r>
            <w:r w:rsidR="00815BC1">
              <w:rPr>
                <w:noProof/>
                <w:webHidden/>
              </w:rPr>
              <w:t>4</w:t>
            </w:r>
            <w:r w:rsidR="00815BC1">
              <w:rPr>
                <w:noProof/>
                <w:webHidden/>
              </w:rPr>
              <w:fldChar w:fldCharType="end"/>
            </w:r>
          </w:hyperlink>
        </w:p>
        <w:p w14:paraId="3B3B7B6A" w14:textId="23436B53" w:rsidR="00815BC1" w:rsidRDefault="007D428A">
          <w:pPr>
            <w:pStyle w:val="TOC1"/>
            <w:tabs>
              <w:tab w:val="right" w:leader="dot" w:pos="10070"/>
            </w:tabs>
            <w:rPr>
              <w:rFonts w:eastAsiaTheme="minorEastAsia"/>
              <w:noProof/>
              <w:lang w:eastAsia="en-CA"/>
            </w:rPr>
          </w:pPr>
          <w:hyperlink w:anchor="_Toc75869648" w:history="1">
            <w:r w:rsidR="00815BC1" w:rsidRPr="00D5048B">
              <w:rPr>
                <w:rStyle w:val="Hyperlink"/>
                <w:noProof/>
              </w:rPr>
              <w:t>Physical Distancing</w:t>
            </w:r>
            <w:r w:rsidR="00815BC1">
              <w:rPr>
                <w:noProof/>
                <w:webHidden/>
              </w:rPr>
              <w:tab/>
            </w:r>
            <w:r w:rsidR="00815BC1">
              <w:rPr>
                <w:noProof/>
                <w:webHidden/>
              </w:rPr>
              <w:fldChar w:fldCharType="begin"/>
            </w:r>
            <w:r w:rsidR="00815BC1">
              <w:rPr>
                <w:noProof/>
                <w:webHidden/>
              </w:rPr>
              <w:instrText xml:space="preserve"> PAGEREF _Toc75869648 \h </w:instrText>
            </w:r>
            <w:r w:rsidR="00815BC1">
              <w:rPr>
                <w:noProof/>
                <w:webHidden/>
              </w:rPr>
            </w:r>
            <w:r w:rsidR="00815BC1">
              <w:rPr>
                <w:noProof/>
                <w:webHidden/>
              </w:rPr>
              <w:fldChar w:fldCharType="separate"/>
            </w:r>
            <w:r w:rsidR="00815BC1">
              <w:rPr>
                <w:noProof/>
                <w:webHidden/>
              </w:rPr>
              <w:t>4</w:t>
            </w:r>
            <w:r w:rsidR="00815BC1">
              <w:rPr>
                <w:noProof/>
                <w:webHidden/>
              </w:rPr>
              <w:fldChar w:fldCharType="end"/>
            </w:r>
          </w:hyperlink>
        </w:p>
        <w:p w14:paraId="73FA716A" w14:textId="412E43D8" w:rsidR="00815BC1" w:rsidRDefault="007D428A">
          <w:pPr>
            <w:pStyle w:val="TOC1"/>
            <w:tabs>
              <w:tab w:val="right" w:leader="dot" w:pos="10070"/>
            </w:tabs>
            <w:rPr>
              <w:rFonts w:eastAsiaTheme="minorEastAsia"/>
              <w:noProof/>
              <w:lang w:eastAsia="en-CA"/>
            </w:rPr>
          </w:pPr>
          <w:hyperlink w:anchor="_Toc75869649" w:history="1">
            <w:r w:rsidR="00815BC1" w:rsidRPr="00D5048B">
              <w:rPr>
                <w:rStyle w:val="Hyperlink"/>
                <w:noProof/>
              </w:rPr>
              <w:t>Masks</w:t>
            </w:r>
            <w:r w:rsidR="00815BC1">
              <w:rPr>
                <w:noProof/>
                <w:webHidden/>
              </w:rPr>
              <w:tab/>
            </w:r>
            <w:r w:rsidR="00815BC1">
              <w:rPr>
                <w:noProof/>
                <w:webHidden/>
              </w:rPr>
              <w:fldChar w:fldCharType="begin"/>
            </w:r>
            <w:r w:rsidR="00815BC1">
              <w:rPr>
                <w:noProof/>
                <w:webHidden/>
              </w:rPr>
              <w:instrText xml:space="preserve"> PAGEREF _Toc75869649 \h </w:instrText>
            </w:r>
            <w:r w:rsidR="00815BC1">
              <w:rPr>
                <w:noProof/>
                <w:webHidden/>
              </w:rPr>
            </w:r>
            <w:r w:rsidR="00815BC1">
              <w:rPr>
                <w:noProof/>
                <w:webHidden/>
              </w:rPr>
              <w:fldChar w:fldCharType="separate"/>
            </w:r>
            <w:r w:rsidR="00815BC1">
              <w:rPr>
                <w:noProof/>
                <w:webHidden/>
              </w:rPr>
              <w:t>6</w:t>
            </w:r>
            <w:r w:rsidR="00815BC1">
              <w:rPr>
                <w:noProof/>
                <w:webHidden/>
              </w:rPr>
              <w:fldChar w:fldCharType="end"/>
            </w:r>
          </w:hyperlink>
        </w:p>
        <w:p w14:paraId="69DDDC87" w14:textId="2924B902" w:rsidR="00815BC1" w:rsidRDefault="007D428A">
          <w:pPr>
            <w:pStyle w:val="TOC1"/>
            <w:tabs>
              <w:tab w:val="right" w:leader="dot" w:pos="10070"/>
            </w:tabs>
            <w:rPr>
              <w:rFonts w:eastAsiaTheme="minorEastAsia"/>
              <w:noProof/>
              <w:lang w:eastAsia="en-CA"/>
            </w:rPr>
          </w:pPr>
          <w:hyperlink w:anchor="_Toc75869650" w:history="1">
            <w:r w:rsidR="00815BC1" w:rsidRPr="00D5048B">
              <w:rPr>
                <w:rStyle w:val="Hyperlink"/>
                <w:noProof/>
              </w:rPr>
              <w:t>Importance of proper mask use:</w:t>
            </w:r>
            <w:r w:rsidR="00815BC1">
              <w:rPr>
                <w:noProof/>
                <w:webHidden/>
              </w:rPr>
              <w:tab/>
            </w:r>
            <w:r w:rsidR="00815BC1">
              <w:rPr>
                <w:noProof/>
                <w:webHidden/>
              </w:rPr>
              <w:fldChar w:fldCharType="begin"/>
            </w:r>
            <w:r w:rsidR="00815BC1">
              <w:rPr>
                <w:noProof/>
                <w:webHidden/>
              </w:rPr>
              <w:instrText xml:space="preserve"> PAGEREF _Toc75869650 \h </w:instrText>
            </w:r>
            <w:r w:rsidR="00815BC1">
              <w:rPr>
                <w:noProof/>
                <w:webHidden/>
              </w:rPr>
            </w:r>
            <w:r w:rsidR="00815BC1">
              <w:rPr>
                <w:noProof/>
                <w:webHidden/>
              </w:rPr>
              <w:fldChar w:fldCharType="separate"/>
            </w:r>
            <w:r w:rsidR="00815BC1">
              <w:rPr>
                <w:noProof/>
                <w:webHidden/>
              </w:rPr>
              <w:t>7</w:t>
            </w:r>
            <w:r w:rsidR="00815BC1">
              <w:rPr>
                <w:noProof/>
                <w:webHidden/>
              </w:rPr>
              <w:fldChar w:fldCharType="end"/>
            </w:r>
          </w:hyperlink>
        </w:p>
        <w:p w14:paraId="7F620BF8" w14:textId="7486848D" w:rsidR="00815BC1" w:rsidRDefault="007D428A">
          <w:pPr>
            <w:pStyle w:val="TOC1"/>
            <w:tabs>
              <w:tab w:val="right" w:leader="dot" w:pos="10070"/>
            </w:tabs>
            <w:rPr>
              <w:rFonts w:eastAsiaTheme="minorEastAsia"/>
              <w:noProof/>
              <w:lang w:eastAsia="en-CA"/>
            </w:rPr>
          </w:pPr>
          <w:hyperlink w:anchor="_Toc75869651" w:history="1">
            <w:r w:rsidR="00815BC1" w:rsidRPr="00D5048B">
              <w:rPr>
                <w:rStyle w:val="Hyperlink"/>
                <w:noProof/>
              </w:rPr>
              <w:t>Cleaning and Disinfecting Policy</w:t>
            </w:r>
            <w:r w:rsidR="00815BC1">
              <w:rPr>
                <w:noProof/>
                <w:webHidden/>
              </w:rPr>
              <w:tab/>
            </w:r>
            <w:r w:rsidR="00815BC1">
              <w:rPr>
                <w:noProof/>
                <w:webHidden/>
              </w:rPr>
              <w:fldChar w:fldCharType="begin"/>
            </w:r>
            <w:r w:rsidR="00815BC1">
              <w:rPr>
                <w:noProof/>
                <w:webHidden/>
              </w:rPr>
              <w:instrText xml:space="preserve"> PAGEREF _Toc75869651 \h </w:instrText>
            </w:r>
            <w:r w:rsidR="00815BC1">
              <w:rPr>
                <w:noProof/>
                <w:webHidden/>
              </w:rPr>
            </w:r>
            <w:r w:rsidR="00815BC1">
              <w:rPr>
                <w:noProof/>
                <w:webHidden/>
              </w:rPr>
              <w:fldChar w:fldCharType="separate"/>
            </w:r>
            <w:r w:rsidR="00815BC1">
              <w:rPr>
                <w:noProof/>
                <w:webHidden/>
              </w:rPr>
              <w:t>7</w:t>
            </w:r>
            <w:r w:rsidR="00815BC1">
              <w:rPr>
                <w:noProof/>
                <w:webHidden/>
              </w:rPr>
              <w:fldChar w:fldCharType="end"/>
            </w:r>
          </w:hyperlink>
        </w:p>
        <w:p w14:paraId="6F721CA1" w14:textId="2A28FC9B" w:rsidR="00815BC1" w:rsidRDefault="007D428A">
          <w:pPr>
            <w:pStyle w:val="TOC1"/>
            <w:tabs>
              <w:tab w:val="right" w:leader="dot" w:pos="10070"/>
            </w:tabs>
            <w:rPr>
              <w:rFonts w:eastAsiaTheme="minorEastAsia"/>
              <w:noProof/>
              <w:lang w:eastAsia="en-CA"/>
            </w:rPr>
          </w:pPr>
          <w:hyperlink w:anchor="_Toc75869652" w:history="1">
            <w:r w:rsidR="00815BC1" w:rsidRPr="00D5048B">
              <w:rPr>
                <w:rStyle w:val="Hyperlink"/>
                <w:noProof/>
              </w:rPr>
              <w:t>Right to Refuse Unsafe Work</w:t>
            </w:r>
            <w:r w:rsidR="00815BC1">
              <w:rPr>
                <w:noProof/>
                <w:webHidden/>
              </w:rPr>
              <w:tab/>
            </w:r>
            <w:r w:rsidR="00815BC1">
              <w:rPr>
                <w:noProof/>
                <w:webHidden/>
              </w:rPr>
              <w:fldChar w:fldCharType="begin"/>
            </w:r>
            <w:r w:rsidR="00815BC1">
              <w:rPr>
                <w:noProof/>
                <w:webHidden/>
              </w:rPr>
              <w:instrText xml:space="preserve"> PAGEREF _Toc75869652 \h </w:instrText>
            </w:r>
            <w:r w:rsidR="00815BC1">
              <w:rPr>
                <w:noProof/>
                <w:webHidden/>
              </w:rPr>
            </w:r>
            <w:r w:rsidR="00815BC1">
              <w:rPr>
                <w:noProof/>
                <w:webHidden/>
              </w:rPr>
              <w:fldChar w:fldCharType="separate"/>
            </w:r>
            <w:r w:rsidR="00815BC1">
              <w:rPr>
                <w:noProof/>
                <w:webHidden/>
              </w:rPr>
              <w:t>12</w:t>
            </w:r>
            <w:r w:rsidR="00815BC1">
              <w:rPr>
                <w:noProof/>
                <w:webHidden/>
              </w:rPr>
              <w:fldChar w:fldCharType="end"/>
            </w:r>
          </w:hyperlink>
        </w:p>
        <w:p w14:paraId="760AB4B6" w14:textId="1FECC924" w:rsidR="0050400C" w:rsidRDefault="0050400C">
          <w:r>
            <w:rPr>
              <w:b/>
              <w:bCs/>
              <w:noProof/>
            </w:rPr>
            <w:fldChar w:fldCharType="end"/>
          </w:r>
        </w:p>
      </w:sdtContent>
    </w:sdt>
    <w:p w14:paraId="41FA904B" w14:textId="669D970D" w:rsidR="00925147" w:rsidRDefault="00BE30E6" w:rsidP="0050400C">
      <w:pPr>
        <w:pStyle w:val="Heading1"/>
      </w:pPr>
      <w:bookmarkStart w:id="0" w:name="_Toc75869640"/>
      <w:r>
        <w:t>Safety Plan</w:t>
      </w:r>
      <w:r w:rsidR="0050400C">
        <w:t xml:space="preserve"> – </w:t>
      </w:r>
      <w:r w:rsidR="005700A3">
        <w:t>Communicable Diseases</w:t>
      </w:r>
      <w:bookmarkEnd w:id="0"/>
    </w:p>
    <w:p w14:paraId="7AD47790" w14:textId="4A5F4671" w:rsidR="009300CB" w:rsidRDefault="0050400C" w:rsidP="0050400C">
      <w:r>
        <w:t xml:space="preserve">The purpose of this </w:t>
      </w:r>
      <w:r w:rsidR="007925D7">
        <w:t>document</w:t>
      </w:r>
      <w:r>
        <w:t xml:space="preserve"> is to </w:t>
      </w:r>
      <w:r w:rsidR="009300CB">
        <w:t xml:space="preserve">provide you with the appropriate </w:t>
      </w:r>
      <w:r w:rsidR="00BE30E6">
        <w:t xml:space="preserve">information and </w:t>
      </w:r>
      <w:r w:rsidR="009300CB">
        <w:t xml:space="preserve">procedures to prevent and reduce the spread of </w:t>
      </w:r>
      <w:r w:rsidR="005700A3">
        <w:t>Communicable Diseases</w:t>
      </w:r>
      <w:r w:rsidR="009300CB">
        <w:t xml:space="preserve"> in the workplace.  We have put these measures into place to create a safe workplace </w:t>
      </w:r>
      <w:r w:rsidR="009300CB" w:rsidRPr="006A485E">
        <w:t xml:space="preserve">for our </w:t>
      </w:r>
      <w:r w:rsidR="006A485E" w:rsidRPr="006A485E">
        <w:t>Employees</w:t>
      </w:r>
      <w:r w:rsidR="00672501" w:rsidRPr="006A485E">
        <w:t xml:space="preserve"> </w:t>
      </w:r>
      <w:r w:rsidR="00672501">
        <w:t>and our customers</w:t>
      </w:r>
      <w:r w:rsidR="009300CB">
        <w:t xml:space="preserve">. This is intended to be a guide to </w:t>
      </w:r>
      <w:r w:rsidR="005700A3">
        <w:t>assist</w:t>
      </w:r>
      <w:r w:rsidR="009300CB">
        <w:t xml:space="preserve"> you and your </w:t>
      </w:r>
      <w:r w:rsidR="00544F6A">
        <w:t>fellow team members</w:t>
      </w:r>
      <w:r w:rsidR="009300CB">
        <w:t xml:space="preserve"> </w:t>
      </w:r>
      <w:r w:rsidR="005700A3">
        <w:t>in following</w:t>
      </w:r>
      <w:r w:rsidR="009300CB">
        <w:t xml:space="preserve"> </w:t>
      </w:r>
      <w:r w:rsidR="005700A3">
        <w:t xml:space="preserve">policies </w:t>
      </w:r>
      <w:r w:rsidR="009300CB">
        <w:t xml:space="preserve">and Standard Operating Procedures (SOP) </w:t>
      </w:r>
      <w:r w:rsidR="005700A3">
        <w:t>designed to minimize the risks associated with communicable diseases such as Covid-19, Norovirus, Seasonal Influenza and others</w:t>
      </w:r>
      <w:r w:rsidR="009300CB">
        <w:t>.</w:t>
      </w:r>
    </w:p>
    <w:p w14:paraId="6261D6D7" w14:textId="77777777" w:rsidR="005700A3" w:rsidRDefault="005700A3" w:rsidP="0050400C"/>
    <w:p w14:paraId="35BFD45C" w14:textId="142B8DD0" w:rsidR="00DA7BED" w:rsidRDefault="00DA7BED" w:rsidP="0050400C"/>
    <w:p w14:paraId="65EC1843" w14:textId="5594415A" w:rsidR="009300CB" w:rsidRDefault="009300CB" w:rsidP="0050400C">
      <w:r>
        <w:t xml:space="preserve">Please speak with </w:t>
      </w:r>
      <w:r w:rsidR="009012A2">
        <w:t xml:space="preserve">the </w:t>
      </w:r>
      <w:r w:rsidR="00544F6A">
        <w:t>S</w:t>
      </w:r>
      <w:r w:rsidR="00E8488C">
        <w:t>tore</w:t>
      </w:r>
      <w:r>
        <w:t xml:space="preserve"> </w:t>
      </w:r>
      <w:r w:rsidR="00544F6A">
        <w:t>M</w:t>
      </w:r>
      <w:r>
        <w:t xml:space="preserve">anager if you have any questions or concerns. </w:t>
      </w:r>
    </w:p>
    <w:p w14:paraId="3CAD57AF" w14:textId="175BC2A6" w:rsidR="0039694F" w:rsidRDefault="0039694F" w:rsidP="0050400C"/>
    <w:p w14:paraId="6DB61037" w14:textId="77777777" w:rsidR="009300CB" w:rsidRDefault="009300CB" w:rsidP="0050400C"/>
    <w:p w14:paraId="473D596D" w14:textId="12910BE0" w:rsidR="00DA7BED" w:rsidRDefault="00DA7BED" w:rsidP="0050400C"/>
    <w:p w14:paraId="6D578E6A" w14:textId="0B954A48" w:rsidR="00DA7BED" w:rsidRDefault="00DA7BED" w:rsidP="0050400C"/>
    <w:p w14:paraId="00DB43C0" w14:textId="1622A4F7" w:rsidR="0039694F" w:rsidRDefault="00820D6A" w:rsidP="0039694F">
      <w:pPr>
        <w:pStyle w:val="Heading1"/>
      </w:pPr>
      <w:bookmarkStart w:id="1" w:name="_Toc75869641"/>
      <w:r>
        <w:t xml:space="preserve">Spread of </w:t>
      </w:r>
      <w:r w:rsidR="005700A3">
        <w:t>Communicable Diseases</w:t>
      </w:r>
      <w:bookmarkEnd w:id="1"/>
    </w:p>
    <w:p w14:paraId="23D8D1F0" w14:textId="4DF1EA39" w:rsidR="006C7033" w:rsidRDefault="006C7033" w:rsidP="00820D6A">
      <w:r>
        <w:t>As an employer, we have a responsibility to implement and maintain certain measures, practices and policies to reduce the risk of Communicable Diseases in the workplace.</w:t>
      </w:r>
    </w:p>
    <w:p w14:paraId="54B3712F" w14:textId="41C30756" w:rsidR="006C7033" w:rsidRDefault="006C7033" w:rsidP="00820D6A">
      <w:r>
        <w:t>We are required to:</w:t>
      </w:r>
    </w:p>
    <w:p w14:paraId="1A7D5E1A" w14:textId="53705C0A" w:rsidR="001D06D8" w:rsidRDefault="001D06D8" w:rsidP="006C7033">
      <w:pPr>
        <w:pStyle w:val="ListParagraph"/>
        <w:numPr>
          <w:ilvl w:val="0"/>
          <w:numId w:val="41"/>
        </w:numPr>
      </w:pPr>
      <w:r>
        <w:lastRenderedPageBreak/>
        <w:t xml:space="preserve">Monitor and review communicable disease-related information issued by </w:t>
      </w:r>
      <w:r w:rsidR="00622E61">
        <w:t>WorkSafeBC</w:t>
      </w:r>
      <w:r w:rsidR="009012A2">
        <w:t xml:space="preserve">, </w:t>
      </w:r>
      <w:r w:rsidR="00622E61">
        <w:t>Interior Health</w:t>
      </w:r>
      <w:r>
        <w:t xml:space="preserve"> or the </w:t>
      </w:r>
      <w:r w:rsidR="00622E61">
        <w:t>P</w:t>
      </w:r>
      <w:r>
        <w:t xml:space="preserve">rovincial </w:t>
      </w:r>
      <w:r w:rsidR="00622E61">
        <w:t>H</w:t>
      </w:r>
      <w:r>
        <w:t xml:space="preserve">ealth </w:t>
      </w:r>
      <w:r w:rsidR="00622E61">
        <w:t>O</w:t>
      </w:r>
      <w:r>
        <w:t>fficer.</w:t>
      </w:r>
    </w:p>
    <w:p w14:paraId="71FD4B13" w14:textId="32D46D99" w:rsidR="006C7033" w:rsidRDefault="00504BDC" w:rsidP="006C7033">
      <w:pPr>
        <w:pStyle w:val="ListParagraph"/>
        <w:numPr>
          <w:ilvl w:val="0"/>
          <w:numId w:val="41"/>
        </w:numPr>
      </w:pPr>
      <w:r>
        <w:t>Implement policies to support staff who have symptoms of Communicable Disease.</w:t>
      </w:r>
    </w:p>
    <w:p w14:paraId="4850C23E" w14:textId="05B83CB0" w:rsidR="00504BDC" w:rsidRDefault="00504BDC" w:rsidP="006C7033">
      <w:pPr>
        <w:pStyle w:val="ListParagraph"/>
        <w:numPr>
          <w:ilvl w:val="0"/>
          <w:numId w:val="41"/>
        </w:numPr>
      </w:pPr>
      <w:r>
        <w:t>Provide hand-hygiene facilities with appropriate supplies and use policies and signage to remind workers to wash their hands regularly and to cover coughs and sneezes.</w:t>
      </w:r>
    </w:p>
    <w:p w14:paraId="07FCD0C5" w14:textId="59FD8467" w:rsidR="00504BDC" w:rsidRDefault="00504BDC" w:rsidP="006C7033">
      <w:pPr>
        <w:pStyle w:val="ListParagraph"/>
        <w:numPr>
          <w:ilvl w:val="0"/>
          <w:numId w:val="41"/>
        </w:numPr>
      </w:pPr>
      <w:r>
        <w:t>Maintain a clean environment through routine cleaning processes appropriate for the workplace.</w:t>
      </w:r>
    </w:p>
    <w:p w14:paraId="6DCD4F2A" w14:textId="48B968C0" w:rsidR="00504BDC" w:rsidRDefault="00504BDC" w:rsidP="006C7033">
      <w:pPr>
        <w:pStyle w:val="ListParagraph"/>
        <w:numPr>
          <w:ilvl w:val="0"/>
          <w:numId w:val="41"/>
        </w:numPr>
      </w:pPr>
      <w:r>
        <w:t>Ensure that building ventilation is adequate, and systems are properly maintained.</w:t>
      </w:r>
    </w:p>
    <w:p w14:paraId="5114E3B0" w14:textId="7C4E1E3C" w:rsidR="00504BDC" w:rsidRDefault="00504BDC" w:rsidP="003E0948">
      <w:pPr>
        <w:pStyle w:val="ListParagraph"/>
        <w:numPr>
          <w:ilvl w:val="0"/>
          <w:numId w:val="41"/>
        </w:numPr>
      </w:pPr>
      <w:r>
        <w:t>Support employees in receiving vaccinations for vaccine-preventable conditions.</w:t>
      </w:r>
    </w:p>
    <w:p w14:paraId="5ED78828" w14:textId="6FF8CF00" w:rsidR="003B3E6C" w:rsidRDefault="003B3E6C" w:rsidP="00820D6A">
      <w:r>
        <w:t>In addition, when advised by Public Health and during a period of elevated risk, we must:</w:t>
      </w:r>
    </w:p>
    <w:p w14:paraId="372A3706" w14:textId="75D59A15" w:rsidR="003B3E6C" w:rsidRDefault="003B3E6C" w:rsidP="003B3E6C">
      <w:pPr>
        <w:pStyle w:val="ListParagraph"/>
        <w:numPr>
          <w:ilvl w:val="0"/>
          <w:numId w:val="42"/>
        </w:numPr>
      </w:pPr>
      <w:r>
        <w:t>Follow the directions from medical health officers and the regional health authority.</w:t>
      </w:r>
    </w:p>
    <w:p w14:paraId="1E850BD8" w14:textId="0C9E5329" w:rsidR="003B3E6C" w:rsidRDefault="003B3E6C" w:rsidP="003B3E6C">
      <w:pPr>
        <w:pStyle w:val="ListParagraph"/>
        <w:numPr>
          <w:ilvl w:val="0"/>
          <w:numId w:val="42"/>
        </w:numPr>
      </w:pPr>
      <w:r>
        <w:t>Follow all orders, guidance, recommendations and notices issued by the provincial health officer.</w:t>
      </w:r>
    </w:p>
    <w:p w14:paraId="30E9067D" w14:textId="5B64C2F5" w:rsidR="003B3E6C" w:rsidRDefault="001D06D8" w:rsidP="003E0948">
      <w:pPr>
        <w:pStyle w:val="ListParagraph"/>
        <w:numPr>
          <w:ilvl w:val="0"/>
          <w:numId w:val="42"/>
        </w:numPr>
      </w:pPr>
      <w:r>
        <w:t>Reassess policies and practices based on updated guidance from regional or provincial health authorities.</w:t>
      </w:r>
    </w:p>
    <w:p w14:paraId="410A0146" w14:textId="22C9DA4C" w:rsidR="00820D6A" w:rsidRDefault="005700A3" w:rsidP="00820D6A">
      <w:r>
        <w:t xml:space="preserve">Communicable Diseases </w:t>
      </w:r>
      <w:r w:rsidR="00820D6A">
        <w:t>are most commonly spread from an infected person through:</w:t>
      </w:r>
    </w:p>
    <w:p w14:paraId="19C08783" w14:textId="36189ED8" w:rsidR="00820D6A" w:rsidRDefault="00DC4408" w:rsidP="00820D6A">
      <w:pPr>
        <w:pStyle w:val="ListParagraph"/>
        <w:numPr>
          <w:ilvl w:val="0"/>
          <w:numId w:val="1"/>
        </w:numPr>
      </w:pPr>
      <w:r>
        <w:t>R</w:t>
      </w:r>
      <w:r w:rsidR="00820D6A">
        <w:t>espiratory droplets when you cough or sneeze</w:t>
      </w:r>
      <w:r>
        <w:t>.</w:t>
      </w:r>
    </w:p>
    <w:p w14:paraId="0A1B68B0" w14:textId="701F2A54" w:rsidR="00820D6A" w:rsidRDefault="00DC4408" w:rsidP="00820D6A">
      <w:pPr>
        <w:pStyle w:val="ListParagraph"/>
        <w:numPr>
          <w:ilvl w:val="0"/>
          <w:numId w:val="1"/>
        </w:numPr>
      </w:pPr>
      <w:r>
        <w:t>C</w:t>
      </w:r>
      <w:r w:rsidR="00820D6A">
        <w:t>lose personal contact, such as touching or shaking hands</w:t>
      </w:r>
      <w:r>
        <w:t>.</w:t>
      </w:r>
    </w:p>
    <w:p w14:paraId="588BCEF9" w14:textId="34C8682E" w:rsidR="00820D6A" w:rsidRDefault="00DC4408" w:rsidP="00820D6A">
      <w:pPr>
        <w:pStyle w:val="ListParagraph"/>
        <w:numPr>
          <w:ilvl w:val="0"/>
          <w:numId w:val="1"/>
        </w:numPr>
      </w:pPr>
      <w:r>
        <w:t>T</w:t>
      </w:r>
      <w:r w:rsidR="00820D6A">
        <w:t xml:space="preserve">ouching something with </w:t>
      </w:r>
      <w:r w:rsidR="005700A3">
        <w:t xml:space="preserve">a </w:t>
      </w:r>
      <w:r w:rsidR="00820D6A">
        <w:t>virus on it, then touching your eyes, nose or mouth before washing your hands</w:t>
      </w:r>
      <w:r>
        <w:t>.</w:t>
      </w:r>
    </w:p>
    <w:p w14:paraId="58A7EC59" w14:textId="66913B2A" w:rsidR="005700A3" w:rsidRDefault="005700A3" w:rsidP="00820D6A">
      <w:pPr>
        <w:pStyle w:val="ListParagraph"/>
        <w:numPr>
          <w:ilvl w:val="0"/>
          <w:numId w:val="1"/>
        </w:numPr>
      </w:pPr>
      <w:r>
        <w:t>Contact with blood or other bodily fluids which may transfer disease through cuts or other openings in the skin, transfer to the eyes, nose or mouth.</w:t>
      </w:r>
    </w:p>
    <w:p w14:paraId="45DB1B7A" w14:textId="15DB4B3D" w:rsidR="0039694F" w:rsidRDefault="00820D6A" w:rsidP="0039694F">
      <w:pPr>
        <w:pStyle w:val="Heading1"/>
      </w:pPr>
      <w:bookmarkStart w:id="2" w:name="_Toc75869642"/>
      <w:r>
        <w:t xml:space="preserve">Prevention of </w:t>
      </w:r>
      <w:r w:rsidR="005700A3">
        <w:t>Communicable Diseases</w:t>
      </w:r>
      <w:bookmarkEnd w:id="2"/>
      <w:r w:rsidR="005700A3" w:rsidDel="005700A3">
        <w:t xml:space="preserve"> </w:t>
      </w:r>
    </w:p>
    <w:p w14:paraId="3214EB05" w14:textId="05055973" w:rsidR="00820D6A" w:rsidRPr="00820D6A" w:rsidRDefault="00820D6A" w:rsidP="00820D6A">
      <w:r w:rsidRPr="00820D6A">
        <w:t>The best way to prevent the spread of infection is to:</w:t>
      </w:r>
    </w:p>
    <w:p w14:paraId="73EBF91F" w14:textId="4E339CD3" w:rsidR="009A0D21" w:rsidRDefault="009A0D21" w:rsidP="009A0D21">
      <w:pPr>
        <w:numPr>
          <w:ilvl w:val="0"/>
          <w:numId w:val="2"/>
        </w:numPr>
        <w:ind w:hanging="357"/>
        <w:contextualSpacing/>
      </w:pPr>
      <w:r>
        <w:t>S</w:t>
      </w:r>
      <w:r w:rsidRPr="00820D6A">
        <w:t>tay home if you are sick</w:t>
      </w:r>
      <w:r>
        <w:t xml:space="preserve"> (fever or chills, coughing, diarrhea)</w:t>
      </w:r>
      <w:r w:rsidRPr="00820D6A">
        <w:t xml:space="preserve"> to avoid spreading illness to others</w:t>
      </w:r>
      <w:r>
        <w:t>.</w:t>
      </w:r>
      <w:r w:rsidRPr="005700A3">
        <w:t xml:space="preserve"> </w:t>
      </w:r>
    </w:p>
    <w:p w14:paraId="6788EBFE" w14:textId="03F6EF82" w:rsidR="00820D6A" w:rsidRPr="00820D6A" w:rsidRDefault="00DC4408" w:rsidP="00820D6A">
      <w:pPr>
        <w:numPr>
          <w:ilvl w:val="0"/>
          <w:numId w:val="2"/>
        </w:numPr>
        <w:ind w:hanging="357"/>
        <w:contextualSpacing/>
      </w:pPr>
      <w:r>
        <w:t>W</w:t>
      </w:r>
      <w:r w:rsidR="00820D6A" w:rsidRPr="00820D6A">
        <w:t>ash your hands often with soap and water for at least 20 seconds</w:t>
      </w:r>
      <w:r>
        <w:t>.</w:t>
      </w:r>
    </w:p>
    <w:p w14:paraId="0AD24C90" w14:textId="6A68C19E" w:rsidR="00820D6A" w:rsidRPr="00820D6A" w:rsidRDefault="00DC4408" w:rsidP="00820D6A">
      <w:pPr>
        <w:numPr>
          <w:ilvl w:val="0"/>
          <w:numId w:val="2"/>
        </w:numPr>
        <w:ind w:hanging="357"/>
        <w:contextualSpacing/>
      </w:pPr>
      <w:r>
        <w:t>A</w:t>
      </w:r>
      <w:r w:rsidR="00820D6A" w:rsidRPr="00820D6A">
        <w:t>void touching your eyes, nose or mouth, especially with unwashed hands</w:t>
      </w:r>
      <w:r>
        <w:t>.</w:t>
      </w:r>
    </w:p>
    <w:p w14:paraId="40CFE942" w14:textId="579DEB37" w:rsidR="00820D6A" w:rsidRPr="00820D6A" w:rsidRDefault="00DC4408" w:rsidP="00820D6A">
      <w:pPr>
        <w:numPr>
          <w:ilvl w:val="0"/>
          <w:numId w:val="2"/>
        </w:numPr>
        <w:ind w:hanging="357"/>
        <w:contextualSpacing/>
      </w:pPr>
      <w:r>
        <w:t>Avoid close contact with people</w:t>
      </w:r>
      <w:r w:rsidR="009A0D21">
        <w:t xml:space="preserve"> displaying symptoms of respiratory illnesses</w:t>
      </w:r>
      <w:r>
        <w:t>.</w:t>
      </w:r>
    </w:p>
    <w:p w14:paraId="0334649E" w14:textId="0BE5F0B4" w:rsidR="00820D6A" w:rsidRPr="00820D6A" w:rsidRDefault="00DC4408" w:rsidP="00820D6A">
      <w:pPr>
        <w:numPr>
          <w:ilvl w:val="0"/>
          <w:numId w:val="2"/>
        </w:numPr>
        <w:ind w:hanging="357"/>
        <w:contextualSpacing/>
      </w:pPr>
      <w:r>
        <w:t>W</w:t>
      </w:r>
      <w:r w:rsidR="00820D6A" w:rsidRPr="00820D6A">
        <w:t>hen coughing or sneezing:</w:t>
      </w:r>
    </w:p>
    <w:p w14:paraId="0C04BA7F" w14:textId="1982BC01" w:rsidR="00820D6A" w:rsidRPr="00820D6A" w:rsidRDefault="00DC4408" w:rsidP="00820D6A">
      <w:pPr>
        <w:numPr>
          <w:ilvl w:val="1"/>
          <w:numId w:val="2"/>
        </w:numPr>
        <w:ind w:hanging="357"/>
        <w:contextualSpacing/>
      </w:pPr>
      <w:r>
        <w:t>C</w:t>
      </w:r>
      <w:r w:rsidR="00820D6A" w:rsidRPr="00820D6A">
        <w:t>over your mouth and nose with your arm or tissues to reduce the spread of germs</w:t>
      </w:r>
      <w:r>
        <w:t>.</w:t>
      </w:r>
    </w:p>
    <w:p w14:paraId="2C735D5A" w14:textId="461A7FF6" w:rsidR="00820D6A" w:rsidRPr="00820D6A" w:rsidRDefault="00DC4408" w:rsidP="00820D6A">
      <w:pPr>
        <w:numPr>
          <w:ilvl w:val="1"/>
          <w:numId w:val="2"/>
        </w:numPr>
        <w:ind w:hanging="357"/>
        <w:contextualSpacing/>
      </w:pPr>
      <w:r>
        <w:t>I</w:t>
      </w:r>
      <w:r w:rsidR="00820D6A" w:rsidRPr="00820D6A">
        <w:t>mmediately dispose of any tissues you have used into the garbage as soon as possible and wash your hands afterwards</w:t>
      </w:r>
      <w:r>
        <w:t>.</w:t>
      </w:r>
    </w:p>
    <w:p w14:paraId="60D10D8A" w14:textId="35883182" w:rsidR="00820D6A" w:rsidRPr="00820D6A" w:rsidRDefault="00DC4408" w:rsidP="00820D6A">
      <w:pPr>
        <w:numPr>
          <w:ilvl w:val="0"/>
          <w:numId w:val="2"/>
        </w:numPr>
        <w:ind w:hanging="357"/>
        <w:contextualSpacing/>
      </w:pPr>
      <w:r>
        <w:t>C</w:t>
      </w:r>
      <w:r w:rsidR="00820D6A" w:rsidRPr="00820D6A">
        <w:t>lean and disinfect frequently touched objects and surfaces, such as electronic devices and doorknobs</w:t>
      </w:r>
      <w:r>
        <w:t>.</w:t>
      </w:r>
    </w:p>
    <w:p w14:paraId="4325E207" w14:textId="66C77A86" w:rsidR="007E7009" w:rsidRPr="0039694F" w:rsidRDefault="007E7009" w:rsidP="007E7009">
      <w:pPr>
        <w:pStyle w:val="Heading1"/>
      </w:pPr>
      <w:bookmarkStart w:id="3" w:name="_Toc75869643"/>
      <w:r>
        <w:t>Communications</w:t>
      </w:r>
      <w:bookmarkEnd w:id="3"/>
    </w:p>
    <w:p w14:paraId="7D7E91A5" w14:textId="198E04E2" w:rsidR="007E7009" w:rsidRDefault="009A0D21" w:rsidP="007E7009">
      <w:pPr>
        <w:contextualSpacing/>
      </w:pPr>
      <w:r>
        <w:t xml:space="preserve">When appropriate, communications </w:t>
      </w:r>
      <w:r w:rsidR="007E7009">
        <w:t xml:space="preserve">to </w:t>
      </w:r>
      <w:r w:rsidR="00622E61">
        <w:t>Employees</w:t>
      </w:r>
      <w:r w:rsidR="007E7009">
        <w:t xml:space="preserve"> with respect to the prevention of </w:t>
      </w:r>
      <w:r>
        <w:t>Communicable Diseases</w:t>
      </w:r>
      <w:r w:rsidDel="009A0D21">
        <w:t xml:space="preserve"> </w:t>
      </w:r>
      <w:r w:rsidR="007E7009">
        <w:t>are posted on the Health and Safety communications bulleti</w:t>
      </w:r>
      <w:r w:rsidR="00373C57">
        <w:t>n</w:t>
      </w:r>
      <w:r w:rsidR="007E7009">
        <w:t xml:space="preserve"> board</w:t>
      </w:r>
      <w:r w:rsidR="00622E61">
        <w:t xml:space="preserve"> and in each department.  Employees</w:t>
      </w:r>
      <w:r w:rsidR="007C4987">
        <w:t xml:space="preserve"> </w:t>
      </w:r>
      <w:r w:rsidR="007E7009">
        <w:t>are responsible to read and understand such communications.</w:t>
      </w:r>
    </w:p>
    <w:p w14:paraId="7C5BDD57" w14:textId="77777777" w:rsidR="007E7009" w:rsidRDefault="007E7009" w:rsidP="007E7009">
      <w:pPr>
        <w:contextualSpacing/>
      </w:pPr>
    </w:p>
    <w:p w14:paraId="7D64E323" w14:textId="0D065B81" w:rsidR="007E7009" w:rsidRDefault="007E7009" w:rsidP="007E7009">
      <w:pPr>
        <w:contextualSpacing/>
      </w:pPr>
      <w:r>
        <w:lastRenderedPageBreak/>
        <w:t xml:space="preserve">From time to time, through daily huddles and department meetings, managers are to communicate to </w:t>
      </w:r>
      <w:r w:rsidR="00622E61">
        <w:t>employees</w:t>
      </w:r>
      <w:r>
        <w:t xml:space="preserve"> and remind them of the safety protocols put in place to prevent the transmission of </w:t>
      </w:r>
      <w:r w:rsidR="009A0D21">
        <w:t xml:space="preserve">Communicable </w:t>
      </w:r>
      <w:r w:rsidR="00622E61">
        <w:t>Diseases</w:t>
      </w:r>
      <w:r w:rsidR="00622E61" w:rsidDel="009A0D21">
        <w:t>.</w:t>
      </w:r>
      <w:r>
        <w:t xml:space="preserve"> </w:t>
      </w:r>
      <w:r w:rsidR="009A0D21">
        <w:t>Primary focus should be on the need to not come to work when sick</w:t>
      </w:r>
      <w:r>
        <w:t>.</w:t>
      </w:r>
    </w:p>
    <w:p w14:paraId="3F84A649" w14:textId="77777777" w:rsidR="00D00591" w:rsidRDefault="00D00591" w:rsidP="007E7009">
      <w:pPr>
        <w:contextualSpacing/>
      </w:pPr>
    </w:p>
    <w:p w14:paraId="7A1E6502" w14:textId="6E3AE964" w:rsidR="007E7009" w:rsidRDefault="007E7009" w:rsidP="007E7009">
      <w:pPr>
        <w:contextualSpacing/>
      </w:pPr>
      <w:r>
        <w:t xml:space="preserve">In the event that the company is notified of </w:t>
      </w:r>
      <w:r w:rsidR="00271035">
        <w:t>an exposure to a Communicable Diseases</w:t>
      </w:r>
      <w:r>
        <w:t xml:space="preserve"> in the workplace, all team members potentially affected by that notification will be provided with appropriate information and directions according to the guidance of the local Health Authority. In all cases, the company will comply with all privacy Laws and will provide information to the best of its ability, in compliance with the directions of the Health Authority and respecting all applicable Privacy Laws.</w:t>
      </w:r>
    </w:p>
    <w:p w14:paraId="411E682D" w14:textId="77777777" w:rsidR="007E7009" w:rsidRDefault="007E7009" w:rsidP="007E7009">
      <w:pPr>
        <w:contextualSpacing/>
      </w:pPr>
    </w:p>
    <w:p w14:paraId="49B64154" w14:textId="615E4E5F" w:rsidR="007E7009" w:rsidRPr="00820D6A" w:rsidRDefault="007E7009" w:rsidP="007E7009">
      <w:pPr>
        <w:contextualSpacing/>
      </w:pPr>
      <w:r>
        <w:t xml:space="preserve">The </w:t>
      </w:r>
      <w:r w:rsidR="00271035">
        <w:t xml:space="preserve">Joint Occupational </w:t>
      </w:r>
      <w:r>
        <w:t xml:space="preserve">Health and Safety Committee has a responsibility to review and advise </w:t>
      </w:r>
      <w:r w:rsidR="00622E61">
        <w:t>BBVG</w:t>
      </w:r>
      <w:r w:rsidR="007C4987">
        <w:t xml:space="preserve"> management and </w:t>
      </w:r>
      <w:r w:rsidR="00622E61">
        <w:t>employees</w:t>
      </w:r>
      <w:r>
        <w:t xml:space="preserve"> on safety plans, protocols and measures relating to the safety of the workplace and is consulted on and contributes to the </w:t>
      </w:r>
      <w:r w:rsidR="00271035">
        <w:t>Communicable Diseases</w:t>
      </w:r>
      <w:r w:rsidR="00271035" w:rsidDel="00271035">
        <w:t xml:space="preserve"> </w:t>
      </w:r>
      <w:r>
        <w:t>Safety Plan, which may be revised or updated from time to time as necessary.</w:t>
      </w:r>
    </w:p>
    <w:p w14:paraId="50526C0F" w14:textId="55C9559F" w:rsidR="0039694F" w:rsidRPr="0039694F" w:rsidRDefault="00820D6A" w:rsidP="0039694F">
      <w:pPr>
        <w:pStyle w:val="Heading1"/>
      </w:pPr>
      <w:bookmarkStart w:id="4" w:name="_Toc75869644"/>
      <w:r>
        <w:t>Hand Hygiene</w:t>
      </w:r>
      <w:bookmarkEnd w:id="4"/>
    </w:p>
    <w:p w14:paraId="75EC8B22" w14:textId="311BE669" w:rsidR="0039694F" w:rsidRDefault="00622E61" w:rsidP="0050400C">
      <w:r>
        <w:t>Employees</w:t>
      </w:r>
      <w:r w:rsidR="00820D6A">
        <w:t xml:space="preserve"> must wash or sanitize their hands on a regular basis</w:t>
      </w:r>
      <w:r w:rsidR="001D06D8">
        <w:t xml:space="preserve">. It is recommended that </w:t>
      </w:r>
      <w:r w:rsidR="008619AD">
        <w:t>employees</w:t>
      </w:r>
      <w:r w:rsidR="001D06D8">
        <w:t xml:space="preserve"> wash their hands</w:t>
      </w:r>
      <w:r w:rsidR="00820D6A">
        <w:t xml:space="preserve"> at least every </w:t>
      </w:r>
      <w:r w:rsidR="00792A8D">
        <w:t>2</w:t>
      </w:r>
      <w:r w:rsidR="00820D6A">
        <w:t>0 minutes, for a</w:t>
      </w:r>
      <w:r w:rsidR="009300CB">
        <w:t xml:space="preserve"> minimum of </w:t>
      </w:r>
      <w:r w:rsidR="00B72624">
        <w:t>20 seconds.</w:t>
      </w:r>
      <w:r w:rsidR="00820D6A">
        <w:t xml:space="preserve"> </w:t>
      </w:r>
      <w:r w:rsidR="00672501">
        <w:t xml:space="preserve">Hand sanitizer stations have been placed around the store for </w:t>
      </w:r>
      <w:r w:rsidR="00E61CA7">
        <w:t xml:space="preserve">team member </w:t>
      </w:r>
      <w:r w:rsidR="00672501">
        <w:t xml:space="preserve">and customer use. </w:t>
      </w:r>
    </w:p>
    <w:p w14:paraId="2412F54B" w14:textId="71DEA972" w:rsidR="00820D6A" w:rsidRDefault="00820D6A" w:rsidP="0050400C">
      <w:r>
        <w:t xml:space="preserve">Hand washing signs </w:t>
      </w:r>
      <w:r w:rsidR="008619AD">
        <w:t>will</w:t>
      </w:r>
      <w:r w:rsidR="001D06D8">
        <w:t xml:space="preserve"> be displayed</w:t>
      </w:r>
      <w:r>
        <w:t xml:space="preserve"> in washrooms</w:t>
      </w:r>
      <w:r w:rsidR="00792A8D">
        <w:t xml:space="preserve"> </w:t>
      </w:r>
      <w:r>
        <w:t xml:space="preserve">and </w:t>
      </w:r>
      <w:r w:rsidR="009300CB">
        <w:t>lunchrooms</w:t>
      </w:r>
      <w:r>
        <w:t xml:space="preserve"> for </w:t>
      </w:r>
      <w:r w:rsidR="008619AD">
        <w:t>employee</w:t>
      </w:r>
      <w:r w:rsidR="00E61CA7">
        <w:t xml:space="preserve"> </w:t>
      </w:r>
      <w:r w:rsidR="00A96FAE">
        <w:t>and customer</w:t>
      </w:r>
      <w:r>
        <w:t xml:space="preserve"> reference. </w:t>
      </w:r>
      <w:r w:rsidR="009300CB">
        <w:t xml:space="preserve"> </w:t>
      </w:r>
    </w:p>
    <w:p w14:paraId="32CD83F4" w14:textId="19134997" w:rsidR="00A96FAE" w:rsidRDefault="00A96FAE" w:rsidP="006665F4">
      <w:pPr>
        <w:pStyle w:val="Heading1"/>
      </w:pPr>
      <w:bookmarkStart w:id="5" w:name="_Toc75869645"/>
      <w:r>
        <w:t>Sick Policy</w:t>
      </w:r>
      <w:bookmarkEnd w:id="5"/>
    </w:p>
    <w:p w14:paraId="13FAE6BF" w14:textId="108409FF" w:rsidR="00A96FAE" w:rsidRDefault="008A7C67" w:rsidP="00A96FAE">
      <w:r>
        <w:t xml:space="preserve">Employees </w:t>
      </w:r>
      <w:r w:rsidR="00A96FAE">
        <w:t>are required to stay home if they are feeling ill</w:t>
      </w:r>
      <w:r w:rsidR="001D06D8">
        <w:t xml:space="preserve">. </w:t>
      </w:r>
      <w:r w:rsidR="00D929A1">
        <w:t xml:space="preserve">All </w:t>
      </w:r>
      <w:r>
        <w:t>employees</w:t>
      </w:r>
      <w:r w:rsidR="00D929A1">
        <w:t>, including part-time</w:t>
      </w:r>
      <w:r>
        <w:t>,</w:t>
      </w:r>
      <w:r w:rsidR="00D929A1">
        <w:t xml:space="preserve"> </w:t>
      </w:r>
      <w:r w:rsidR="00D575F7">
        <w:t xml:space="preserve">are entitled to three paid sick days </w:t>
      </w:r>
      <w:r w:rsidR="007A1249">
        <w:t xml:space="preserve">per </w:t>
      </w:r>
      <w:r w:rsidR="00D575F7">
        <w:t>year</w:t>
      </w:r>
      <w:r w:rsidR="007A1249">
        <w:t xml:space="preserve"> under</w:t>
      </w:r>
      <w:r w:rsidR="00D929A1">
        <w:t xml:space="preserve"> the BC Employment Standards Act</w:t>
      </w:r>
      <w:r w:rsidR="001D06D8">
        <w:t xml:space="preserve"> when sick with Covid-19</w:t>
      </w:r>
    </w:p>
    <w:p w14:paraId="1F73AD06" w14:textId="7D535311" w:rsidR="004D5DEA" w:rsidRDefault="004D5DEA" w:rsidP="006665F4">
      <w:pPr>
        <w:pStyle w:val="Heading1"/>
      </w:pPr>
      <w:bookmarkStart w:id="6" w:name="_Toc75869646"/>
      <w:r>
        <w:t>Training</w:t>
      </w:r>
      <w:bookmarkEnd w:id="6"/>
    </w:p>
    <w:p w14:paraId="00A6B2EF" w14:textId="348039D4" w:rsidR="004D5DEA" w:rsidRPr="004D5DEA" w:rsidRDefault="008A7C67" w:rsidP="004D5DEA">
      <w:r>
        <w:t>Employees</w:t>
      </w:r>
      <w:r w:rsidR="00E61CA7">
        <w:t xml:space="preserve"> </w:t>
      </w:r>
      <w:r w:rsidR="0094389D">
        <w:t>are</w:t>
      </w:r>
      <w:r w:rsidR="004D5DEA">
        <w:t xml:space="preserve"> provided with communication and training surrounding safe work practices </w:t>
      </w:r>
      <w:r w:rsidR="0094389D">
        <w:t xml:space="preserve">generally, including this Communicable Disease policy </w:t>
      </w:r>
      <w:r w:rsidR="004D5DEA">
        <w:t>and are encouraged to ask questions and provide feedback to managers.</w:t>
      </w:r>
    </w:p>
    <w:p w14:paraId="2BFF7E19" w14:textId="6922DCA7" w:rsidR="00F03217" w:rsidRDefault="00F03217" w:rsidP="002933C5">
      <w:pPr>
        <w:pStyle w:val="Heading1"/>
      </w:pPr>
      <w:bookmarkStart w:id="7" w:name="_Toc75869649"/>
      <w:r>
        <w:t>Masks</w:t>
      </w:r>
      <w:bookmarkEnd w:id="7"/>
    </w:p>
    <w:p w14:paraId="31DE89C6" w14:textId="717EA5B0" w:rsidR="00396165" w:rsidRDefault="00841998" w:rsidP="00396165">
      <w:pPr>
        <w:tabs>
          <w:tab w:val="left" w:pos="5760"/>
        </w:tabs>
        <w:ind w:right="-108"/>
        <w:rPr>
          <w:rFonts w:cstheme="minorHAnsi"/>
        </w:rPr>
      </w:pPr>
      <w:r>
        <w:rPr>
          <w:rFonts w:cstheme="minorHAnsi"/>
        </w:rPr>
        <w:t xml:space="preserve">It has become common practice for individuals to wear a face mask or other face covering during </w:t>
      </w:r>
      <w:r w:rsidR="006A5BED">
        <w:rPr>
          <w:rFonts w:cstheme="minorHAnsi"/>
        </w:rPr>
        <w:t>outbreaks or even individual presentations</w:t>
      </w:r>
      <w:r>
        <w:rPr>
          <w:rFonts w:cstheme="minorHAnsi"/>
        </w:rPr>
        <w:t xml:space="preserve"> of </w:t>
      </w:r>
      <w:r>
        <w:t>Communicable Disease</w:t>
      </w:r>
      <w:r w:rsidR="00396165">
        <w:rPr>
          <w:rFonts w:cstheme="minorHAnsi"/>
        </w:rPr>
        <w:t>.</w:t>
      </w:r>
      <w:r w:rsidR="00396165" w:rsidRPr="00396165">
        <w:rPr>
          <w:rFonts w:cstheme="minorHAnsi"/>
        </w:rPr>
        <w:t xml:space="preserve"> </w:t>
      </w:r>
      <w:r>
        <w:rPr>
          <w:rFonts w:cstheme="minorHAnsi"/>
        </w:rPr>
        <w:t>This is a personal choice</w:t>
      </w:r>
      <w:r w:rsidR="006A5BED">
        <w:rPr>
          <w:rFonts w:cstheme="minorHAnsi"/>
        </w:rPr>
        <w:t>.</w:t>
      </w:r>
      <w:r>
        <w:rPr>
          <w:rFonts w:cstheme="minorHAnsi"/>
        </w:rPr>
        <w:t xml:space="preserve"> </w:t>
      </w:r>
      <w:r w:rsidR="006A5BED">
        <w:rPr>
          <w:rFonts w:cstheme="minorHAnsi"/>
        </w:rPr>
        <w:t>E</w:t>
      </w:r>
      <w:r>
        <w:rPr>
          <w:rFonts w:cstheme="minorHAnsi"/>
        </w:rPr>
        <w:t xml:space="preserve">ffective July 1, 2021 </w:t>
      </w:r>
      <w:r w:rsidR="006A5BED">
        <w:rPr>
          <w:rFonts w:cstheme="minorHAnsi"/>
        </w:rPr>
        <w:t xml:space="preserve">the wearing of face masks is </w:t>
      </w:r>
      <w:r>
        <w:rPr>
          <w:rFonts w:cstheme="minorHAnsi"/>
        </w:rPr>
        <w:t xml:space="preserve">no longer mandatory, though </w:t>
      </w:r>
      <w:r w:rsidR="006A5BED">
        <w:rPr>
          <w:rFonts w:cstheme="minorHAnsi"/>
        </w:rPr>
        <w:t xml:space="preserve">it remains </w:t>
      </w:r>
      <w:r>
        <w:rPr>
          <w:rFonts w:cstheme="minorHAnsi"/>
        </w:rPr>
        <w:t xml:space="preserve">recommended for those that have not been fully vaccinated. No </w:t>
      </w:r>
      <w:r w:rsidR="008A7C67">
        <w:rPr>
          <w:rFonts w:cstheme="minorHAnsi"/>
        </w:rPr>
        <w:t>employee</w:t>
      </w:r>
      <w:r>
        <w:rPr>
          <w:rFonts w:cstheme="minorHAnsi"/>
        </w:rPr>
        <w:t xml:space="preserve"> or customer should be challenged for not wearing a face mask and</w:t>
      </w:r>
      <w:r w:rsidR="006A5BED">
        <w:rPr>
          <w:rFonts w:cstheme="minorHAnsi"/>
        </w:rPr>
        <w:t xml:space="preserve"> at the same time</w:t>
      </w:r>
      <w:r>
        <w:rPr>
          <w:rFonts w:cstheme="minorHAnsi"/>
        </w:rPr>
        <w:t xml:space="preserve"> requests by </w:t>
      </w:r>
      <w:r w:rsidR="008A7C67">
        <w:rPr>
          <w:rFonts w:cstheme="minorHAnsi"/>
        </w:rPr>
        <w:t>employees</w:t>
      </w:r>
      <w:r>
        <w:rPr>
          <w:rFonts w:cstheme="minorHAnsi"/>
        </w:rPr>
        <w:t xml:space="preserve"> or customers to wear a mask when physical distancing cannot be maintained should be respected.</w:t>
      </w:r>
    </w:p>
    <w:p w14:paraId="35989F17" w14:textId="77777777" w:rsidR="00841998" w:rsidRPr="003E0948" w:rsidRDefault="00841998" w:rsidP="003E0948">
      <w:pPr>
        <w:pStyle w:val="Heading1"/>
      </w:pPr>
      <w:bookmarkStart w:id="8" w:name="_Toc75869650"/>
      <w:r w:rsidRPr="003E0948">
        <w:t>Importance of proper mask use:</w:t>
      </w:r>
      <w:bookmarkEnd w:id="8"/>
    </w:p>
    <w:p w14:paraId="3B1C1869" w14:textId="22A73C9D" w:rsidR="00841998" w:rsidRPr="00B211B8" w:rsidRDefault="00815BC1" w:rsidP="00841998">
      <w:pPr>
        <w:shd w:val="clear" w:color="auto" w:fill="FFFFFF"/>
        <w:spacing w:before="100" w:beforeAutospacing="1" w:after="100" w:afterAutospacing="1" w:line="240" w:lineRule="auto"/>
        <w:rPr>
          <w:rFonts w:eastAsia="Times New Roman" w:cs="Arial"/>
          <w:color w:val="3D3D3D"/>
          <w:szCs w:val="24"/>
          <w:lang w:eastAsia="en-CA"/>
        </w:rPr>
      </w:pPr>
      <w:r>
        <w:rPr>
          <w:rFonts w:eastAsia="Times New Roman" w:cs="Arial"/>
          <w:color w:val="3D3D3D"/>
          <w:szCs w:val="24"/>
          <w:lang w:eastAsia="en-CA"/>
        </w:rPr>
        <w:t>If a</w:t>
      </w:r>
      <w:r w:rsidR="00521881">
        <w:rPr>
          <w:rFonts w:eastAsia="Times New Roman" w:cs="Arial"/>
          <w:color w:val="3D3D3D"/>
          <w:szCs w:val="24"/>
          <w:lang w:eastAsia="en-CA"/>
        </w:rPr>
        <w:t>n Employee</w:t>
      </w:r>
      <w:r>
        <w:rPr>
          <w:rFonts w:eastAsia="Times New Roman" w:cs="Arial"/>
          <w:color w:val="3D3D3D"/>
          <w:szCs w:val="24"/>
          <w:lang w:eastAsia="en-CA"/>
        </w:rPr>
        <w:t xml:space="preserve"> chooses to wear a face mask it is important that the wearing of the mask is done correctly. </w:t>
      </w:r>
      <w:r w:rsidR="00841998" w:rsidRPr="00B211B8">
        <w:rPr>
          <w:rFonts w:eastAsia="Times New Roman" w:cs="Arial"/>
          <w:color w:val="3D3D3D"/>
          <w:szCs w:val="24"/>
          <w:lang w:eastAsia="en-CA"/>
        </w:rPr>
        <w:t xml:space="preserve">Improper donning and removal of a face mask creates greater risk of infection. </w:t>
      </w:r>
    </w:p>
    <w:p w14:paraId="3FE152EE" w14:textId="77777777" w:rsidR="00841998" w:rsidRPr="00B211B8" w:rsidRDefault="00841998" w:rsidP="00841998">
      <w:pPr>
        <w:shd w:val="clear" w:color="auto" w:fill="FFFFFF"/>
        <w:spacing w:before="100" w:beforeAutospacing="1" w:after="100" w:afterAutospacing="1" w:line="240" w:lineRule="auto"/>
        <w:rPr>
          <w:rFonts w:eastAsia="Times New Roman" w:cs="Arial"/>
          <w:color w:val="3D3D3D"/>
          <w:szCs w:val="24"/>
          <w:lang w:eastAsia="en-CA"/>
        </w:rPr>
      </w:pPr>
      <w:r w:rsidRPr="00B211B8">
        <w:rPr>
          <w:rFonts w:eastAsia="Times New Roman" w:cs="Arial"/>
          <w:color w:val="3D3D3D"/>
          <w:szCs w:val="24"/>
          <w:lang w:eastAsia="en-CA"/>
        </w:rPr>
        <w:lastRenderedPageBreak/>
        <w:t>Disposable face masks should be used once and then thrown in the trash. You should also remove and replace masks when they become moist.</w:t>
      </w:r>
    </w:p>
    <w:p w14:paraId="0C4E5ED4" w14:textId="3DF68C2F" w:rsidR="00841998" w:rsidRPr="006B7FEE" w:rsidRDefault="00841998" w:rsidP="00841998">
      <w:pPr>
        <w:tabs>
          <w:tab w:val="left" w:pos="5760"/>
        </w:tabs>
        <w:ind w:right="-108"/>
        <w:rPr>
          <w:rFonts w:cstheme="minorHAnsi"/>
        </w:rPr>
      </w:pPr>
      <w:r w:rsidRPr="00B211B8">
        <w:rPr>
          <w:rFonts w:eastAsia="Times New Roman" w:cs="Arial"/>
          <w:color w:val="3D3D3D"/>
          <w:szCs w:val="24"/>
          <w:lang w:eastAsia="en-CA"/>
        </w:rPr>
        <w:t xml:space="preserve">Always follow product instructions on use and storage of the mask, and procedures for how to put on and remove a mask. </w:t>
      </w:r>
    </w:p>
    <w:p w14:paraId="116EE2BE" w14:textId="0E995932" w:rsidR="002933C5" w:rsidRDefault="00820D6A" w:rsidP="002933C5">
      <w:pPr>
        <w:pStyle w:val="Heading1"/>
      </w:pPr>
      <w:bookmarkStart w:id="9" w:name="_Toc75869651"/>
      <w:r>
        <w:t>Cleaning and Disinfecting Policy</w:t>
      </w:r>
      <w:bookmarkEnd w:id="9"/>
    </w:p>
    <w:p w14:paraId="54ECFBB8" w14:textId="04CD0744" w:rsidR="00820D6A" w:rsidRDefault="00841998" w:rsidP="00820D6A">
      <w:r>
        <w:t>P</w:t>
      </w:r>
      <w:r w:rsidR="00820D6A" w:rsidRPr="00784ABB">
        <w:t xml:space="preserve">art of our role in keeping our customers and </w:t>
      </w:r>
      <w:r w:rsidR="00521881">
        <w:t>employees</w:t>
      </w:r>
      <w:r w:rsidR="00FE3E17" w:rsidRPr="00784ABB">
        <w:t xml:space="preserve"> </w:t>
      </w:r>
      <w:r w:rsidR="00820D6A" w:rsidRPr="00784ABB">
        <w:t>healthy and safe</w:t>
      </w:r>
      <w:r>
        <w:t xml:space="preserve"> means that</w:t>
      </w:r>
      <w:r w:rsidR="00820D6A" w:rsidRPr="00784ABB">
        <w:t xml:space="preserve"> routine cleaning and disinfecting is of great importance. This recommendation document is intended to provide guidance for our routine cleaning and disinfecting, highlight the difference between the meaning of cleaning and the meaning of disinfecting, and reinforce the need for appropriate protective wear while cleaning and disinfecting. </w:t>
      </w:r>
    </w:p>
    <w:p w14:paraId="7DA43830" w14:textId="2A6F11F0" w:rsidR="004F3361" w:rsidRDefault="00841998" w:rsidP="004F3361">
      <w:r>
        <w:t>Communicable Disease</w:t>
      </w:r>
      <w:r w:rsidR="004F3361">
        <w:t xml:space="preserve"> safety measures that need to be in place include:</w:t>
      </w:r>
    </w:p>
    <w:p w14:paraId="7650B088" w14:textId="77777777" w:rsidR="004F3361" w:rsidRDefault="004F3361" w:rsidP="00CE3EE1">
      <w:pPr>
        <w:pStyle w:val="ListParagraph"/>
        <w:numPr>
          <w:ilvl w:val="0"/>
          <w:numId w:val="35"/>
        </w:numPr>
      </w:pPr>
      <w:r>
        <w:t>Cleaning and disinfection of highly touched surfaces.</w:t>
      </w:r>
    </w:p>
    <w:p w14:paraId="6535DF55" w14:textId="77777777" w:rsidR="004F3361" w:rsidRDefault="004F3361" w:rsidP="00CE3EE1">
      <w:pPr>
        <w:pStyle w:val="ListParagraph"/>
        <w:numPr>
          <w:ilvl w:val="0"/>
          <w:numId w:val="35"/>
        </w:numPr>
      </w:pPr>
      <w:r>
        <w:t>Frequent hand-washing.</w:t>
      </w:r>
    </w:p>
    <w:p w14:paraId="1251749E" w14:textId="6C610262" w:rsidR="004F3361" w:rsidRDefault="004F3361" w:rsidP="00CE3EE1">
      <w:pPr>
        <w:pStyle w:val="ListParagraph"/>
        <w:numPr>
          <w:ilvl w:val="0"/>
          <w:numId w:val="35"/>
        </w:numPr>
      </w:pPr>
      <w:r>
        <w:t xml:space="preserve">Providing hand hygiene </w:t>
      </w:r>
      <w:r w:rsidR="00841998">
        <w:t xml:space="preserve">options </w:t>
      </w:r>
      <w:r>
        <w:t>for customers.</w:t>
      </w:r>
    </w:p>
    <w:p w14:paraId="638B9FBB" w14:textId="7819B7CA" w:rsidR="00820D6A" w:rsidRPr="00063001" w:rsidRDefault="00820D6A" w:rsidP="00820D6A">
      <w:pPr>
        <w:rPr>
          <w:b/>
        </w:rPr>
      </w:pPr>
      <w:r w:rsidRPr="00063001">
        <w:rPr>
          <w:b/>
        </w:rPr>
        <w:t>Frequency of Cleaning and Disinfecting Required:</w:t>
      </w:r>
    </w:p>
    <w:p w14:paraId="7E7BC7DC" w14:textId="489C5FF8" w:rsidR="00820D6A" w:rsidRPr="00784ABB" w:rsidRDefault="00820D6A" w:rsidP="00820D6A">
      <w:pPr>
        <w:rPr>
          <w:bCs/>
        </w:rPr>
      </w:pPr>
      <w:r w:rsidRPr="00784ABB">
        <w:rPr>
          <w:bCs/>
        </w:rPr>
        <w:t xml:space="preserve">Cleaning and Disinfecting of all high contact areas is </w:t>
      </w:r>
      <w:r w:rsidRPr="00A500C1">
        <w:rPr>
          <w:b/>
          <w:bCs/>
        </w:rPr>
        <w:t xml:space="preserve">required at least once </w:t>
      </w:r>
      <w:r w:rsidR="00521881">
        <w:rPr>
          <w:b/>
          <w:bCs/>
        </w:rPr>
        <w:t>every four</w:t>
      </w:r>
      <w:r w:rsidRPr="00A500C1">
        <w:rPr>
          <w:b/>
          <w:bCs/>
        </w:rPr>
        <w:t xml:space="preserve"> hour</w:t>
      </w:r>
      <w:r w:rsidR="00521881">
        <w:rPr>
          <w:b/>
          <w:bCs/>
        </w:rPr>
        <w:t>s</w:t>
      </w:r>
      <w:r w:rsidRPr="00784ABB">
        <w:rPr>
          <w:bCs/>
        </w:rPr>
        <w:t xml:space="preserve">.  </w:t>
      </w:r>
    </w:p>
    <w:p w14:paraId="6DAF3795" w14:textId="321A83A3" w:rsidR="00820D6A" w:rsidRPr="00784ABB" w:rsidRDefault="00A179DD" w:rsidP="00820D6A">
      <w:r>
        <w:t>A High Touch</w:t>
      </w:r>
      <w:r w:rsidR="00820D6A" w:rsidRPr="00784ABB">
        <w:t xml:space="preserve"> Cleaning and Disinfecting </w:t>
      </w:r>
      <w:r>
        <w:t>c</w:t>
      </w:r>
      <w:r w:rsidR="00820D6A" w:rsidRPr="00784ABB">
        <w:t>hecklist has been created for documenting and tracking that cleaning and disinfecting is performed</w:t>
      </w:r>
      <w:r w:rsidR="00521881">
        <w:t xml:space="preserve"> at least</w:t>
      </w:r>
      <w:r w:rsidR="00820D6A" w:rsidRPr="00784ABB">
        <w:t xml:space="preserve"> </w:t>
      </w:r>
      <w:r w:rsidR="00521881">
        <w:t xml:space="preserve">every four </w:t>
      </w:r>
      <w:r w:rsidR="00820D6A" w:rsidRPr="00784ABB">
        <w:t>hour</w:t>
      </w:r>
      <w:r w:rsidR="00521881">
        <w:t>s</w:t>
      </w:r>
      <w:r w:rsidR="00820D6A" w:rsidRPr="00784ABB">
        <w:t>. It is laminated and posted for daily completion and reuse the next day.</w:t>
      </w:r>
      <w:r w:rsidR="00141475">
        <w:t xml:space="preserve"> </w:t>
      </w:r>
      <w:r w:rsidR="00820D6A">
        <w:t xml:space="preserve">Please refer to </w:t>
      </w:r>
      <w:r w:rsidR="00165961">
        <w:t>Physical</w:t>
      </w:r>
      <w:r w:rsidR="00820D6A">
        <w:t xml:space="preserve"> Distancing &amp; Sanitization policy for specific protocol at </w:t>
      </w:r>
      <w:r w:rsidR="002B779B">
        <w:t>checkouts</w:t>
      </w:r>
      <w:r w:rsidR="00820D6A">
        <w:t xml:space="preserve">.  </w:t>
      </w:r>
    </w:p>
    <w:p w14:paraId="75F44849" w14:textId="1BF8B961" w:rsidR="00820D6A" w:rsidRPr="00063001" w:rsidRDefault="00820D6A" w:rsidP="00820D6A">
      <w:pPr>
        <w:rPr>
          <w:b/>
        </w:rPr>
      </w:pPr>
      <w:r w:rsidRPr="00063001">
        <w:rPr>
          <w:b/>
        </w:rPr>
        <w:t>High contact areas on the checklist include:</w:t>
      </w:r>
    </w:p>
    <w:p w14:paraId="37860DC8" w14:textId="72D08CF8" w:rsidR="00820D6A" w:rsidRPr="00784ABB" w:rsidRDefault="0089701A" w:rsidP="00820D6A">
      <w:pPr>
        <w:numPr>
          <w:ilvl w:val="0"/>
          <w:numId w:val="3"/>
        </w:numPr>
        <w:spacing w:after="60" w:line="276" w:lineRule="auto"/>
        <w:ind w:left="714" w:hanging="357"/>
      </w:pPr>
      <w:r>
        <w:t>A</w:t>
      </w:r>
      <w:r w:rsidR="00820D6A" w:rsidRPr="00784ABB">
        <w:t>ll door handles, including all entrance, exit</w:t>
      </w:r>
      <w:r w:rsidR="002B779B">
        <w:t xml:space="preserve">, </w:t>
      </w:r>
      <w:r w:rsidR="00820D6A" w:rsidRPr="00784ABB">
        <w:t>cooler, freezer and container handles, throughout the premises, as well as swing door surfaces</w:t>
      </w:r>
      <w:r>
        <w:t>.</w:t>
      </w:r>
    </w:p>
    <w:p w14:paraId="2CCB95D6" w14:textId="7FDFEB91" w:rsidR="00820D6A" w:rsidRPr="00784ABB" w:rsidRDefault="002B779B" w:rsidP="00820D6A">
      <w:pPr>
        <w:numPr>
          <w:ilvl w:val="0"/>
          <w:numId w:val="3"/>
        </w:numPr>
        <w:spacing w:after="60" w:line="276" w:lineRule="auto"/>
        <w:ind w:left="714" w:hanging="357"/>
      </w:pPr>
      <w:r>
        <w:t>Deli</w:t>
      </w:r>
      <w:r w:rsidR="00820D6A" w:rsidRPr="00784ABB">
        <w:t xml:space="preserve"> surfaces, including the service counter, tables and prep areas</w:t>
      </w:r>
      <w:r w:rsidR="0089701A">
        <w:t>.</w:t>
      </w:r>
    </w:p>
    <w:p w14:paraId="194006F7" w14:textId="59F1D7A9" w:rsidR="00820D6A" w:rsidRPr="00784ABB" w:rsidRDefault="00820D6A" w:rsidP="00820D6A">
      <w:pPr>
        <w:numPr>
          <w:ilvl w:val="0"/>
          <w:numId w:val="3"/>
        </w:numPr>
        <w:spacing w:after="60" w:line="276" w:lineRule="auto"/>
        <w:ind w:left="714" w:hanging="357"/>
      </w:pPr>
      <w:r w:rsidRPr="00784ABB">
        <w:t xml:space="preserve">PIN pads, cheque stands, tops of cash lanes, scanners, till keyboards, and all surfaces at </w:t>
      </w:r>
      <w:r w:rsidR="002B779B">
        <w:t>checkouts</w:t>
      </w:r>
      <w:r w:rsidR="0089701A">
        <w:t>.</w:t>
      </w:r>
    </w:p>
    <w:p w14:paraId="4857EB80" w14:textId="2AA93DFE" w:rsidR="00820D6A" w:rsidRPr="00784ABB" w:rsidRDefault="0089701A" w:rsidP="00820D6A">
      <w:pPr>
        <w:numPr>
          <w:ilvl w:val="0"/>
          <w:numId w:val="3"/>
        </w:numPr>
        <w:spacing w:after="60" w:line="276" w:lineRule="auto"/>
        <w:ind w:left="714" w:hanging="357"/>
      </w:pPr>
      <w:r>
        <w:t>A</w:t>
      </w:r>
      <w:r w:rsidR="00820D6A" w:rsidRPr="00784ABB">
        <w:t>ll shopping cart and basket handles</w:t>
      </w:r>
      <w:r>
        <w:t>.</w:t>
      </w:r>
    </w:p>
    <w:p w14:paraId="6FF2690F" w14:textId="28DDE5A2" w:rsidR="00820D6A" w:rsidRPr="00784ABB" w:rsidRDefault="0089701A" w:rsidP="00820D6A">
      <w:pPr>
        <w:numPr>
          <w:ilvl w:val="0"/>
          <w:numId w:val="3"/>
        </w:numPr>
        <w:spacing w:after="60" w:line="276" w:lineRule="auto"/>
        <w:ind w:left="714" w:hanging="357"/>
      </w:pPr>
      <w:r>
        <w:t>C</w:t>
      </w:r>
      <w:r w:rsidR="00820D6A" w:rsidRPr="00784ABB">
        <w:t>omputer keyboards, mice, and areas surrounding workstation surfaces</w:t>
      </w:r>
      <w:r>
        <w:t>.</w:t>
      </w:r>
    </w:p>
    <w:p w14:paraId="41B5634E" w14:textId="3BA60BCF" w:rsidR="00820D6A" w:rsidRPr="00784ABB" w:rsidRDefault="0089701A" w:rsidP="00820D6A">
      <w:pPr>
        <w:numPr>
          <w:ilvl w:val="0"/>
          <w:numId w:val="3"/>
        </w:numPr>
        <w:spacing w:after="60" w:line="276" w:lineRule="auto"/>
        <w:ind w:left="714" w:hanging="357"/>
      </w:pPr>
      <w:r>
        <w:t>P</w:t>
      </w:r>
      <w:r w:rsidR="00820D6A" w:rsidRPr="00784ABB">
        <w:t>hones</w:t>
      </w:r>
      <w:r>
        <w:t>.</w:t>
      </w:r>
    </w:p>
    <w:p w14:paraId="73384CD5" w14:textId="0AF3BDF6" w:rsidR="00820D6A" w:rsidRPr="00784ABB" w:rsidRDefault="0089701A" w:rsidP="00820D6A">
      <w:pPr>
        <w:numPr>
          <w:ilvl w:val="0"/>
          <w:numId w:val="3"/>
        </w:numPr>
        <w:spacing w:after="60" w:line="276" w:lineRule="auto"/>
        <w:ind w:left="714" w:hanging="357"/>
      </w:pPr>
      <w:r>
        <w:t>C</w:t>
      </w:r>
      <w:r w:rsidR="00820D6A" w:rsidRPr="00784ABB">
        <w:t>ommunication book areas</w:t>
      </w:r>
      <w:r>
        <w:t>.</w:t>
      </w:r>
    </w:p>
    <w:p w14:paraId="51E8711A" w14:textId="7AF634B3" w:rsidR="00820D6A" w:rsidRPr="00784ABB" w:rsidRDefault="0089701A" w:rsidP="00820D6A">
      <w:pPr>
        <w:numPr>
          <w:ilvl w:val="0"/>
          <w:numId w:val="3"/>
        </w:numPr>
        <w:spacing w:after="60" w:line="276" w:lineRule="auto"/>
        <w:ind w:left="714" w:hanging="357"/>
      </w:pPr>
      <w:r>
        <w:t>A</w:t>
      </w:r>
      <w:r w:rsidR="00820D6A" w:rsidRPr="00784ABB">
        <w:t>ll washroom surfaces</w:t>
      </w:r>
      <w:r w:rsidR="009300CB">
        <w:t xml:space="preserve"> and ensuring adequate supply of hand soap is available</w:t>
      </w:r>
      <w:r>
        <w:t>.</w:t>
      </w:r>
    </w:p>
    <w:p w14:paraId="5D47D7AC" w14:textId="04A65ECB" w:rsidR="00820D6A" w:rsidRPr="00784ABB" w:rsidRDefault="00521881" w:rsidP="00820D6A">
      <w:pPr>
        <w:numPr>
          <w:ilvl w:val="0"/>
          <w:numId w:val="3"/>
        </w:numPr>
        <w:spacing w:after="60" w:line="276" w:lineRule="auto"/>
        <w:ind w:left="714" w:hanging="357"/>
      </w:pPr>
      <w:r>
        <w:t>Employee break</w:t>
      </w:r>
      <w:r w:rsidR="00CE3EE1" w:rsidRPr="00784ABB">
        <w:t xml:space="preserve"> </w:t>
      </w:r>
      <w:r w:rsidR="00820D6A" w:rsidRPr="00784ABB">
        <w:t>room surfaces</w:t>
      </w:r>
      <w:r w:rsidR="0089701A">
        <w:t>.</w:t>
      </w:r>
    </w:p>
    <w:p w14:paraId="2829CA89" w14:textId="57F959FE" w:rsidR="00820D6A" w:rsidRPr="00784ABB" w:rsidRDefault="0089701A" w:rsidP="00820D6A">
      <w:pPr>
        <w:numPr>
          <w:ilvl w:val="0"/>
          <w:numId w:val="3"/>
        </w:numPr>
        <w:spacing w:after="60" w:line="276" w:lineRule="auto"/>
        <w:ind w:left="714" w:hanging="357"/>
      </w:pPr>
      <w:r>
        <w:t>T</w:t>
      </w:r>
      <w:r w:rsidR="00820D6A" w:rsidRPr="00784ABB">
        <w:t>rash receptacle touch points</w:t>
      </w:r>
      <w:r>
        <w:t>.</w:t>
      </w:r>
      <w:r>
        <w:br/>
      </w:r>
    </w:p>
    <w:p w14:paraId="4204958D" w14:textId="40AA7E32" w:rsidR="00672501" w:rsidRDefault="00672501" w:rsidP="00820D6A">
      <w:r w:rsidRPr="0005450F">
        <w:t xml:space="preserve">In addition to cleaning, </w:t>
      </w:r>
      <w:r w:rsidR="002B779B" w:rsidRPr="0005450F">
        <w:t>d</w:t>
      </w:r>
      <w:r w:rsidRPr="0005450F">
        <w:t xml:space="preserve">eep cleaning is conducted </w:t>
      </w:r>
      <w:r w:rsidR="00DD397D">
        <w:t>by Employees</w:t>
      </w:r>
      <w:r w:rsidR="00CE3EE1">
        <w:t xml:space="preserve"> </w:t>
      </w:r>
      <w:r w:rsidR="0005450F">
        <w:t>before every store opening and after every store closing.</w:t>
      </w:r>
    </w:p>
    <w:p w14:paraId="76222669" w14:textId="77777777" w:rsidR="00521881" w:rsidRPr="0005450F" w:rsidRDefault="00521881" w:rsidP="00820D6A"/>
    <w:p w14:paraId="01A7DFDA" w14:textId="02FD5EB8" w:rsidR="00820D6A" w:rsidRPr="00063001" w:rsidRDefault="00820D6A" w:rsidP="00820D6A">
      <w:pPr>
        <w:rPr>
          <w:bCs/>
        </w:rPr>
      </w:pPr>
      <w:r w:rsidRPr="00063001">
        <w:rPr>
          <w:b/>
        </w:rPr>
        <w:lastRenderedPageBreak/>
        <w:t>Cleaning Products:</w:t>
      </w:r>
    </w:p>
    <w:p w14:paraId="20435563" w14:textId="77777777" w:rsidR="00820D6A" w:rsidRPr="00784ABB" w:rsidRDefault="00820D6A" w:rsidP="00820D6A">
      <w:pPr>
        <w:rPr>
          <w:bCs/>
        </w:rPr>
      </w:pPr>
      <w:r w:rsidRPr="00784ABB">
        <w:rPr>
          <w:bCs/>
        </w:rPr>
        <w:t>Cleaning products are products that remove germs, dirt, and impurities from surfaces by using soap (or detergent) and water. Cleaning does not necessarily kill germs, but by removing them, it lowers their numbers and the risk of spreading infection. Hard surfaces should be cleaned using regular surface cleaning products or soap and water prior to disinfection.</w:t>
      </w:r>
    </w:p>
    <w:p w14:paraId="522F6A5E" w14:textId="77777777" w:rsidR="00820D6A" w:rsidRPr="00784ABB" w:rsidRDefault="00820D6A" w:rsidP="00820D6A">
      <w:pPr>
        <w:rPr>
          <w:bCs/>
        </w:rPr>
      </w:pPr>
      <w:r w:rsidRPr="00784ABB">
        <w:rPr>
          <w:bCs/>
        </w:rPr>
        <w:t>Read and follow manufacturer's instructions for safe use of cleaning products. It is mandatory to wear gloves while cleaning and to wash hands with soap and water for a minimum of 20 seconds immediately on glove removal.</w:t>
      </w:r>
    </w:p>
    <w:p w14:paraId="00106E5C" w14:textId="14E029EA" w:rsidR="00820D6A" w:rsidRPr="00063001" w:rsidRDefault="00820D6A" w:rsidP="00820D6A">
      <w:pPr>
        <w:rPr>
          <w:bCs/>
        </w:rPr>
      </w:pPr>
      <w:r w:rsidRPr="00063001">
        <w:rPr>
          <w:b/>
        </w:rPr>
        <w:t>Disinfecting Products:</w:t>
      </w:r>
    </w:p>
    <w:p w14:paraId="11665EE5" w14:textId="0B5775B6" w:rsidR="00820D6A" w:rsidRDefault="00820D6A" w:rsidP="00820D6A">
      <w:pPr>
        <w:rPr>
          <w:bCs/>
        </w:rPr>
      </w:pPr>
      <w:r w:rsidRPr="00784ABB">
        <w:rPr>
          <w:bCs/>
        </w:rPr>
        <w:t>Disinfecting products (store-bought disinfectant solutions and/or sprays) kill germs on surfaces using chemicals. Read and follow manufacturer's instructions for safe use of disinfection products (use in well-ventilated area, allow enough contact time for disinfectant to kill germs based on the product being used). It is mandatory to wear gloves while disinfecting and to wash hands with soap and water for a minimum of 20 seconds immediately on glove removal.</w:t>
      </w:r>
    </w:p>
    <w:p w14:paraId="4C96390D" w14:textId="3D2A38CA" w:rsidR="003D5199" w:rsidRPr="006B7FEE" w:rsidRDefault="00820D6A" w:rsidP="00617AC7">
      <w:pPr>
        <w:jc w:val="center"/>
      </w:pPr>
      <w:r w:rsidRPr="00784ABB">
        <w:rPr>
          <w:noProof/>
          <w:lang w:eastAsia="en-CA"/>
        </w:rPr>
        <w:drawing>
          <wp:inline distT="0" distB="0" distL="0" distR="0" wp14:anchorId="43F7645E" wp14:editId="7A1B755B">
            <wp:extent cx="4959908" cy="341947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Safety Do Not Mix.jpg"/>
                    <pic:cNvPicPr/>
                  </pic:nvPicPr>
                  <pic:blipFill>
                    <a:blip r:embed="rId8">
                      <a:extLst>
                        <a:ext uri="{28A0092B-C50C-407E-A947-70E740481C1C}">
                          <a14:useLocalDpi xmlns:a14="http://schemas.microsoft.com/office/drawing/2010/main" val="0"/>
                        </a:ext>
                      </a:extLst>
                    </a:blip>
                    <a:stretch>
                      <a:fillRect/>
                    </a:stretch>
                  </pic:blipFill>
                  <pic:spPr>
                    <a:xfrm>
                      <a:off x="0" y="0"/>
                      <a:ext cx="4975946" cy="3430532"/>
                    </a:xfrm>
                    <a:prstGeom prst="rect">
                      <a:avLst/>
                    </a:prstGeom>
                  </pic:spPr>
                </pic:pic>
              </a:graphicData>
            </a:graphic>
          </wp:inline>
        </w:drawing>
      </w:r>
    </w:p>
    <w:p w14:paraId="1164DD9D" w14:textId="77777777" w:rsidR="00820D6A" w:rsidRDefault="00820D6A" w:rsidP="00820D6A">
      <w:r>
        <w:t>Sanitization of Carts &amp; Baskets:</w:t>
      </w:r>
    </w:p>
    <w:p w14:paraId="659692B8" w14:textId="65FC6BBF" w:rsidR="00820D6A" w:rsidRDefault="00820D6A" w:rsidP="00A47A97">
      <w:pPr>
        <w:pStyle w:val="ListParagraph"/>
        <w:numPr>
          <w:ilvl w:val="0"/>
          <w:numId w:val="13"/>
        </w:numPr>
        <w:spacing w:after="120" w:line="240" w:lineRule="auto"/>
        <w:contextualSpacing w:val="0"/>
        <w:rPr>
          <w:rFonts w:eastAsia="Times New Roman"/>
        </w:rPr>
      </w:pPr>
      <w:r>
        <w:rPr>
          <w:rFonts w:eastAsia="Times New Roman"/>
        </w:rPr>
        <w:t>All used baskets are to be taken to</w:t>
      </w:r>
      <w:r w:rsidR="002B779B">
        <w:rPr>
          <w:rFonts w:eastAsia="Times New Roman"/>
        </w:rPr>
        <w:t xml:space="preserve"> a</w:t>
      </w:r>
      <w:r>
        <w:rPr>
          <w:rFonts w:eastAsia="Times New Roman"/>
        </w:rPr>
        <w:t xml:space="preserve"> designated area in store to be sanitized prior to future use.</w:t>
      </w:r>
    </w:p>
    <w:p w14:paraId="5C879002" w14:textId="77777777" w:rsidR="00820D6A" w:rsidRPr="009300CB" w:rsidRDefault="00820D6A" w:rsidP="00A47A97">
      <w:pPr>
        <w:pStyle w:val="ListParagraph"/>
        <w:numPr>
          <w:ilvl w:val="0"/>
          <w:numId w:val="13"/>
        </w:numPr>
        <w:spacing w:after="120" w:line="240" w:lineRule="auto"/>
        <w:ind w:hanging="357"/>
        <w:contextualSpacing w:val="0"/>
        <w:rPr>
          <w:rFonts w:eastAsia="Times New Roman"/>
        </w:rPr>
      </w:pPr>
      <w:r w:rsidRPr="00CF7854">
        <w:rPr>
          <w:rFonts w:eastAsia="Times New Roman"/>
        </w:rPr>
        <w:t>Once sanitized, baskets can be returned to stands.</w:t>
      </w:r>
    </w:p>
    <w:p w14:paraId="57AC7D88" w14:textId="18756058" w:rsidR="00820D6A" w:rsidRPr="009300CB" w:rsidRDefault="00820D6A" w:rsidP="00A47A97">
      <w:pPr>
        <w:pStyle w:val="ListParagraph"/>
        <w:numPr>
          <w:ilvl w:val="0"/>
          <w:numId w:val="13"/>
        </w:numPr>
        <w:spacing w:after="120" w:line="240" w:lineRule="auto"/>
        <w:ind w:hanging="357"/>
        <w:contextualSpacing w:val="0"/>
        <w:rPr>
          <w:rFonts w:eastAsia="Times New Roman"/>
        </w:rPr>
      </w:pPr>
      <w:r w:rsidRPr="00CF7854">
        <w:rPr>
          <w:rFonts w:eastAsia="Times New Roman"/>
        </w:rPr>
        <w:t xml:space="preserve">Carts are to be sanitized at minimum, every </w:t>
      </w:r>
      <w:r w:rsidR="006A485E">
        <w:rPr>
          <w:rFonts w:eastAsia="Times New Roman"/>
        </w:rPr>
        <w:t>30</w:t>
      </w:r>
      <w:r w:rsidRPr="00CF7854">
        <w:rPr>
          <w:rFonts w:eastAsia="Times New Roman"/>
        </w:rPr>
        <w:t xml:space="preserve"> minutes, including handles and baskets.</w:t>
      </w:r>
    </w:p>
    <w:p w14:paraId="0835A277" w14:textId="68849945" w:rsidR="008B3CA3" w:rsidRDefault="008B3CA3" w:rsidP="008B3CA3">
      <w:pPr>
        <w:pStyle w:val="Heading1"/>
      </w:pPr>
      <w:bookmarkStart w:id="10" w:name="_Toc75869652"/>
      <w:r>
        <w:lastRenderedPageBreak/>
        <w:t>Right to Refuse Unsafe Work</w:t>
      </w:r>
      <w:bookmarkEnd w:id="10"/>
    </w:p>
    <w:p w14:paraId="0CA659DE" w14:textId="2E500E3C" w:rsidR="008B3CA3" w:rsidRPr="008B3CA3" w:rsidRDefault="008B3CA3" w:rsidP="008B3CA3">
      <w:r w:rsidRPr="008B3CA3">
        <w:t>If a</w:t>
      </w:r>
      <w:r w:rsidR="00CB7DFC">
        <w:t>n</w:t>
      </w:r>
      <w:r w:rsidRPr="008B3CA3">
        <w:t xml:space="preserve"> </w:t>
      </w:r>
      <w:r w:rsidR="00CB7DFC">
        <w:t>Employee</w:t>
      </w:r>
      <w:r w:rsidR="00CE3EE1" w:rsidRPr="008B3CA3">
        <w:t xml:space="preserve"> </w:t>
      </w:r>
      <w:r w:rsidRPr="008B3CA3">
        <w:t xml:space="preserve">has reasonable cause to believe that to carry out any work process would create an undue hazard to the health and safety of any person, </w:t>
      </w:r>
      <w:r w:rsidR="00CE3EE1">
        <w:t>they have</w:t>
      </w:r>
      <w:r w:rsidRPr="008B3CA3">
        <w:t xml:space="preserve"> the right to refuse such action</w:t>
      </w:r>
      <w:r>
        <w:t>.</w:t>
      </w:r>
    </w:p>
    <w:p w14:paraId="64D25AAF" w14:textId="0A3E74B8" w:rsidR="008B3CA3" w:rsidRPr="008B3CA3" w:rsidRDefault="008B3CA3" w:rsidP="008B3CA3">
      <w:r w:rsidRPr="008B3CA3">
        <w:t xml:space="preserve">The </w:t>
      </w:r>
      <w:r w:rsidR="00CB7DFC">
        <w:t>Employee</w:t>
      </w:r>
      <w:r w:rsidR="00CE3EE1" w:rsidRPr="008B3CA3">
        <w:t xml:space="preserve"> </w:t>
      </w:r>
      <w:r w:rsidRPr="008B3CA3">
        <w:t>must immediately report the circumstances of the unsafe condition or matter to the</w:t>
      </w:r>
      <w:r w:rsidR="00CE3EE1">
        <w:t>ir</w:t>
      </w:r>
      <w:r w:rsidRPr="008B3CA3">
        <w:t xml:space="preserve"> supervisor. The supervisor receiving the report must investigate the concern and:</w:t>
      </w:r>
    </w:p>
    <w:p w14:paraId="74EDDEE3" w14:textId="369D0BBD" w:rsidR="008B3CA3" w:rsidRPr="008B3CA3" w:rsidRDefault="008B3CA3" w:rsidP="00CE3EE1">
      <w:pPr>
        <w:pStyle w:val="ListParagraph"/>
        <w:numPr>
          <w:ilvl w:val="1"/>
          <w:numId w:val="23"/>
        </w:numPr>
        <w:ind w:left="993" w:hanging="426"/>
      </w:pPr>
      <w:r w:rsidRPr="008B3CA3">
        <w:t>Ensure that any unsafe condition is remedied, or;</w:t>
      </w:r>
    </w:p>
    <w:p w14:paraId="648C9935" w14:textId="69FDDA38" w:rsidR="008B3CA3" w:rsidRPr="008B3CA3" w:rsidRDefault="008B3CA3" w:rsidP="00CE3EE1">
      <w:pPr>
        <w:pStyle w:val="ListParagraph"/>
        <w:numPr>
          <w:ilvl w:val="1"/>
          <w:numId w:val="23"/>
        </w:numPr>
        <w:ind w:left="993" w:hanging="426"/>
      </w:pPr>
      <w:r w:rsidRPr="008B3CA3">
        <w:t>If in the supervisor</w:t>
      </w:r>
      <w:r w:rsidR="00CE3EE1">
        <w:t xml:space="preserve">’s </w:t>
      </w:r>
      <w:r w:rsidRPr="008B3CA3">
        <w:t xml:space="preserve">reasonable </w:t>
      </w:r>
      <w:r w:rsidR="006A485E" w:rsidRPr="008B3CA3">
        <w:t>opinion,</w:t>
      </w:r>
      <w:r w:rsidRPr="008B3CA3">
        <w:t xml:space="preserve"> it is determined that the report of unsafe conditions is not valid, inform the </w:t>
      </w:r>
      <w:r w:rsidR="00CE3EE1">
        <w:t>team member</w:t>
      </w:r>
      <w:r w:rsidR="00CE3EE1" w:rsidRPr="008B3CA3">
        <w:t xml:space="preserve"> </w:t>
      </w:r>
      <w:r w:rsidRPr="008B3CA3">
        <w:t>that made the report.</w:t>
      </w:r>
    </w:p>
    <w:p w14:paraId="00DE7214" w14:textId="2D462033" w:rsidR="008B3CA3" w:rsidRPr="008B3CA3" w:rsidRDefault="008B3CA3" w:rsidP="00A30DBA">
      <w:r w:rsidRPr="008B3CA3">
        <w:t xml:space="preserve">If this does not resolve the matter and </w:t>
      </w:r>
      <w:r w:rsidR="00CB7DFC" w:rsidRPr="008B3CA3">
        <w:t xml:space="preserve">the </w:t>
      </w:r>
      <w:r w:rsidR="00CB7DFC">
        <w:t>Employee</w:t>
      </w:r>
      <w:r w:rsidR="00C26B10" w:rsidRPr="008B3CA3">
        <w:t xml:space="preserve"> </w:t>
      </w:r>
      <w:r w:rsidRPr="008B3CA3">
        <w:t xml:space="preserve">continues to refuse to carry out a work process, the supervisor must further investigate the matter. The investigation must be carried out in the presence of the </w:t>
      </w:r>
      <w:r w:rsidR="00CB7DFC">
        <w:t>Employee</w:t>
      </w:r>
      <w:r w:rsidR="00C26B10" w:rsidRPr="008B3CA3">
        <w:t xml:space="preserve"> </w:t>
      </w:r>
      <w:r w:rsidRPr="008B3CA3">
        <w:t>that made the report and:</w:t>
      </w:r>
    </w:p>
    <w:p w14:paraId="70CB2B5A" w14:textId="4DA089D9" w:rsidR="008B3CA3" w:rsidRPr="008B3CA3" w:rsidRDefault="00CB7DFC" w:rsidP="00CE3EE1">
      <w:pPr>
        <w:pStyle w:val="ListParagraph"/>
        <w:numPr>
          <w:ilvl w:val="0"/>
          <w:numId w:val="34"/>
        </w:numPr>
        <w:ind w:left="993" w:hanging="426"/>
      </w:pPr>
      <w:r w:rsidRPr="008B3CA3">
        <w:t>A</w:t>
      </w:r>
      <w:r>
        <w:t>n</w:t>
      </w:r>
      <w:r w:rsidRPr="008B3CA3">
        <w:t xml:space="preserve"> </w:t>
      </w:r>
      <w:r>
        <w:t>Employee</w:t>
      </w:r>
      <w:r w:rsidR="00C26B10" w:rsidRPr="008B3CA3">
        <w:t xml:space="preserve"> </w:t>
      </w:r>
      <w:r w:rsidR="008B3CA3" w:rsidRPr="008B3CA3">
        <w:t>representative of the JOHSC, or;</w:t>
      </w:r>
    </w:p>
    <w:p w14:paraId="3D4AFD7A" w14:textId="731089AE" w:rsidR="008B3CA3" w:rsidRPr="008B3CA3" w:rsidRDefault="008B3CA3" w:rsidP="00CE3EE1">
      <w:pPr>
        <w:pStyle w:val="ListParagraph"/>
        <w:numPr>
          <w:ilvl w:val="0"/>
          <w:numId w:val="34"/>
        </w:numPr>
        <w:ind w:left="993" w:hanging="426"/>
      </w:pPr>
      <w:r w:rsidRPr="008B3CA3">
        <w:t xml:space="preserve">Any other reasonably available </w:t>
      </w:r>
      <w:r w:rsidR="00CB7DFC">
        <w:t xml:space="preserve">Employee </w:t>
      </w:r>
      <w:r w:rsidR="00CB7DFC" w:rsidRPr="008B3CA3">
        <w:t>selected</w:t>
      </w:r>
      <w:r w:rsidRPr="008B3CA3">
        <w:t xml:space="preserve"> by the</w:t>
      </w:r>
      <w:r w:rsidR="00CB7DFC">
        <w:t xml:space="preserve"> Employee</w:t>
      </w:r>
      <w:r w:rsidRPr="008B3CA3">
        <w:t xml:space="preserve"> whom made the report.</w:t>
      </w:r>
    </w:p>
    <w:p w14:paraId="00EB185A" w14:textId="518FC46C" w:rsidR="008B3CA3" w:rsidRPr="008B3CA3" w:rsidRDefault="008B3CA3" w:rsidP="008B3CA3">
      <w:r w:rsidRPr="008B3CA3">
        <w:t xml:space="preserve">If this does not resolve the matter, and </w:t>
      </w:r>
      <w:r w:rsidR="00CB7DFC" w:rsidRPr="008B3CA3">
        <w:t xml:space="preserve">the </w:t>
      </w:r>
      <w:r w:rsidR="00CB7DFC">
        <w:t>Employee</w:t>
      </w:r>
      <w:r w:rsidR="00C26B10" w:rsidRPr="008B3CA3">
        <w:t xml:space="preserve"> </w:t>
      </w:r>
      <w:r w:rsidRPr="008B3CA3">
        <w:t xml:space="preserve">continues to refuse to carry out the work process, both the supervisor and </w:t>
      </w:r>
      <w:r w:rsidR="00CB7DFC">
        <w:t>Employee</w:t>
      </w:r>
      <w:r w:rsidR="00C26B10" w:rsidRPr="008B3CA3">
        <w:t xml:space="preserve"> </w:t>
      </w:r>
      <w:r w:rsidR="00BF79D2">
        <w:t xml:space="preserve">should contact the Health &amp; Safety Advisor, </w:t>
      </w:r>
      <w:r w:rsidR="00CB7DFC">
        <w:t xml:space="preserve">Brenda Szlabon, </w:t>
      </w:r>
      <w:r w:rsidR="00BF79D2">
        <w:t>w</w:t>
      </w:r>
      <w:r w:rsidRPr="008B3CA3">
        <w:t>ho will investigate the matter and take whatever actions are necessary.</w:t>
      </w:r>
      <w:r w:rsidR="00BF79D2">
        <w:t xml:space="preserve"> If the issue is still not resolved, WorkSafeBC will be contacted.</w:t>
      </w:r>
    </w:p>
    <w:p w14:paraId="5611DECE" w14:textId="24E3C1A3" w:rsidR="008B3CA3" w:rsidRDefault="00CB7DFC" w:rsidP="008B3CA3">
      <w:r w:rsidRPr="008B3CA3">
        <w:t xml:space="preserve">No </w:t>
      </w:r>
      <w:r>
        <w:t>Employee</w:t>
      </w:r>
      <w:r w:rsidR="00C26B10" w:rsidRPr="008B3CA3">
        <w:t xml:space="preserve"> </w:t>
      </w:r>
      <w:r w:rsidR="008B3CA3" w:rsidRPr="008B3CA3">
        <w:t xml:space="preserve">is to be disciplined for acting in compliance with these steps. Temporary assignment to alternative work at no loss in pay to </w:t>
      </w:r>
      <w:r w:rsidRPr="008B3CA3">
        <w:t xml:space="preserve">the </w:t>
      </w:r>
      <w:r>
        <w:t>Employee</w:t>
      </w:r>
      <w:r w:rsidR="00C26B10" w:rsidRPr="008B3CA3">
        <w:t xml:space="preserve"> </w:t>
      </w:r>
      <w:r w:rsidR="008B3CA3" w:rsidRPr="008B3CA3">
        <w:t>until the matter is resolved is not considered to be disciplinary action.</w:t>
      </w:r>
    </w:p>
    <w:p w14:paraId="6BABCC22" w14:textId="204A2CA4" w:rsidR="00724031" w:rsidRPr="00B211B8" w:rsidRDefault="00EE4956" w:rsidP="003E0948">
      <w:pPr>
        <w:shd w:val="clear" w:color="auto" w:fill="FFFFFF"/>
        <w:spacing w:before="100" w:beforeAutospacing="1" w:after="100" w:afterAutospacing="1" w:line="240" w:lineRule="auto"/>
        <w:rPr>
          <w:rFonts w:cstheme="minorHAnsi"/>
          <w:szCs w:val="24"/>
        </w:rPr>
      </w:pPr>
      <w:r>
        <w:rPr>
          <w:rFonts w:eastAsia="Times New Roman" w:cs="Arial"/>
          <w:color w:val="3D3D3D"/>
          <w:szCs w:val="24"/>
          <w:lang w:eastAsia="en-CA"/>
        </w:rPr>
        <w:br/>
      </w:r>
    </w:p>
    <w:sectPr w:rsidR="00724031" w:rsidRPr="00B211B8" w:rsidSect="005700A3">
      <w:footerReference w:type="default" r:id="rId9"/>
      <w:headerReference w:type="first" r:id="rId10"/>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1E11" w14:textId="77777777" w:rsidR="007D428A" w:rsidRDefault="007D428A" w:rsidP="000D3CA4">
      <w:pPr>
        <w:spacing w:after="0" w:line="240" w:lineRule="auto"/>
      </w:pPr>
      <w:r>
        <w:separator/>
      </w:r>
    </w:p>
  </w:endnote>
  <w:endnote w:type="continuationSeparator" w:id="0">
    <w:p w14:paraId="66964A5F" w14:textId="77777777" w:rsidR="007D428A" w:rsidRDefault="007D428A" w:rsidP="000D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Relay Bold">
    <w:altName w:val="Calibri"/>
    <w:panose1 w:val="00000000000000000000"/>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Relay Regular">
    <w:altName w:val="Calibri"/>
    <w:panose1 w:val="00000000000000000000"/>
    <w:charset w:val="00"/>
    <w:family w:val="modern"/>
    <w:notTrueType/>
    <w:pitch w:val="variable"/>
    <w:sig w:usb0="800000AF" w:usb1="5000204A" w:usb2="00000000" w:usb3="00000000" w:csb0="00000001" w:csb1="00000000"/>
  </w:font>
  <w:font w:name="Eksja">
    <w:altName w:val="Times New Roman"/>
    <w:panose1 w:val="00000000000000000000"/>
    <w:charset w:val="00"/>
    <w:family w:val="roman"/>
    <w:notTrueType/>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364841"/>
      <w:docPartObj>
        <w:docPartGallery w:val="Page Numbers (Bottom of Page)"/>
        <w:docPartUnique/>
      </w:docPartObj>
    </w:sdtPr>
    <w:sdtEndPr>
      <w:rPr>
        <w:noProof/>
      </w:rPr>
    </w:sdtEndPr>
    <w:sdtContent>
      <w:p w14:paraId="0A07452C" w14:textId="1863B112" w:rsidR="00CE3EE1" w:rsidRDefault="00CE3EE1">
        <w:pPr>
          <w:pStyle w:val="Footer"/>
          <w:jc w:val="right"/>
        </w:pPr>
        <w:r>
          <w:fldChar w:fldCharType="begin"/>
        </w:r>
        <w:r>
          <w:instrText xml:space="preserve"> PAGE   \* MERGEFORMAT </w:instrText>
        </w:r>
        <w:r>
          <w:fldChar w:fldCharType="separate"/>
        </w:r>
        <w:r w:rsidR="00E64309">
          <w:rPr>
            <w:noProof/>
          </w:rPr>
          <w:t>1</w:t>
        </w:r>
        <w:r>
          <w:rPr>
            <w:noProof/>
          </w:rPr>
          <w:fldChar w:fldCharType="end"/>
        </w:r>
      </w:p>
    </w:sdtContent>
  </w:sdt>
  <w:p w14:paraId="5D2EC02C" w14:textId="77777777" w:rsidR="00CE3EE1" w:rsidRDefault="00CE3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41B5" w14:textId="77777777" w:rsidR="007D428A" w:rsidRDefault="007D428A" w:rsidP="000D3CA4">
      <w:pPr>
        <w:spacing w:after="0" w:line="240" w:lineRule="auto"/>
      </w:pPr>
      <w:r>
        <w:separator/>
      </w:r>
    </w:p>
  </w:footnote>
  <w:footnote w:type="continuationSeparator" w:id="0">
    <w:p w14:paraId="349C8D1F" w14:textId="77777777" w:rsidR="007D428A" w:rsidRDefault="007D428A" w:rsidP="000D3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97BC" w14:textId="58B93131" w:rsidR="00056A00" w:rsidRDefault="00056A00" w:rsidP="006A485E">
    <w:pPr>
      <w:pStyle w:val="Header"/>
      <w:jc w:val="center"/>
    </w:pPr>
    <w:r>
      <w:rPr>
        <w:noProof/>
      </w:rPr>
      <w:drawing>
        <wp:inline distT="0" distB="0" distL="0" distR="0" wp14:anchorId="53A100BD" wp14:editId="62F44621">
          <wp:extent cx="1752600" cy="955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61111" cy="9606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44"/>
    <w:multiLevelType w:val="hybridMultilevel"/>
    <w:tmpl w:val="A934CAA8"/>
    <w:lvl w:ilvl="0" w:tplc="BF0CBC5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47F5A"/>
    <w:multiLevelType w:val="hybridMultilevel"/>
    <w:tmpl w:val="91FA9D56"/>
    <w:lvl w:ilvl="0" w:tplc="387A0132">
      <w:start w:val="1"/>
      <w:numFmt w:val="decimal"/>
      <w:lvlText w:val="%1."/>
      <w:lvlJc w:val="left"/>
      <w:pPr>
        <w:ind w:left="720" w:hanging="72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15:restartNumberingAfterBreak="0">
    <w:nsid w:val="0794565F"/>
    <w:multiLevelType w:val="hybridMultilevel"/>
    <w:tmpl w:val="FC1086BC"/>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cs="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0532FA"/>
    <w:multiLevelType w:val="multilevel"/>
    <w:tmpl w:val="A1060B98"/>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766F5"/>
    <w:multiLevelType w:val="multilevel"/>
    <w:tmpl w:val="3F28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53DF9"/>
    <w:multiLevelType w:val="hybridMultilevel"/>
    <w:tmpl w:val="4EC66FF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59935F2"/>
    <w:multiLevelType w:val="hybridMultilevel"/>
    <w:tmpl w:val="A73083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BBC28BB"/>
    <w:multiLevelType w:val="hybridMultilevel"/>
    <w:tmpl w:val="6CECF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353F94"/>
    <w:multiLevelType w:val="hybridMultilevel"/>
    <w:tmpl w:val="B3600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8B7073"/>
    <w:multiLevelType w:val="hybridMultilevel"/>
    <w:tmpl w:val="07AE0890"/>
    <w:lvl w:ilvl="0" w:tplc="5B28AA5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3E4443"/>
    <w:multiLevelType w:val="hybridMultilevel"/>
    <w:tmpl w:val="FA2E3E30"/>
    <w:lvl w:ilvl="0" w:tplc="70D869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1D78E2"/>
    <w:multiLevelType w:val="hybridMultilevel"/>
    <w:tmpl w:val="737A91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A565FD0"/>
    <w:multiLevelType w:val="hybridMultilevel"/>
    <w:tmpl w:val="2DCE8E44"/>
    <w:lvl w:ilvl="0" w:tplc="2E12BD38">
      <w:start w:val="1"/>
      <w:numFmt w:val="decimal"/>
      <w:lvlText w:val="%1."/>
      <w:lvlJc w:val="left"/>
      <w:pPr>
        <w:ind w:left="720" w:hanging="360"/>
      </w:pPr>
      <w:rPr>
        <w:b/>
        <w:bCs/>
      </w:rPr>
    </w:lvl>
    <w:lvl w:ilvl="1" w:tplc="8AE029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906BA9"/>
    <w:multiLevelType w:val="hybridMultilevel"/>
    <w:tmpl w:val="70F86596"/>
    <w:lvl w:ilvl="0" w:tplc="10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5D47E2"/>
    <w:multiLevelType w:val="hybridMultilevel"/>
    <w:tmpl w:val="C94C19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FE74F7"/>
    <w:multiLevelType w:val="hybridMultilevel"/>
    <w:tmpl w:val="17045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46A15630"/>
    <w:multiLevelType w:val="hybridMultilevel"/>
    <w:tmpl w:val="7D188F98"/>
    <w:lvl w:ilvl="0" w:tplc="04090019">
      <w:start w:val="1"/>
      <w:numFmt w:val="lowerLetter"/>
      <w:lvlText w:val="%1."/>
      <w:lvlJc w:val="left"/>
      <w:pPr>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394A96"/>
    <w:multiLevelType w:val="hybridMultilevel"/>
    <w:tmpl w:val="D35868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5321647D"/>
    <w:multiLevelType w:val="hybridMultilevel"/>
    <w:tmpl w:val="828E294C"/>
    <w:lvl w:ilvl="0" w:tplc="BF0CBC5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57BE6935"/>
    <w:multiLevelType w:val="hybridMultilevel"/>
    <w:tmpl w:val="D35868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94C7AF0"/>
    <w:multiLevelType w:val="hybridMultilevel"/>
    <w:tmpl w:val="2DCE8E44"/>
    <w:lvl w:ilvl="0" w:tplc="2E12BD38">
      <w:start w:val="1"/>
      <w:numFmt w:val="decimal"/>
      <w:lvlText w:val="%1."/>
      <w:lvlJc w:val="left"/>
      <w:pPr>
        <w:ind w:left="720" w:hanging="360"/>
      </w:pPr>
      <w:rPr>
        <w:b/>
        <w:bCs/>
      </w:rPr>
    </w:lvl>
    <w:lvl w:ilvl="1" w:tplc="8AE029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9C236F3"/>
    <w:multiLevelType w:val="hybridMultilevel"/>
    <w:tmpl w:val="82C41E34"/>
    <w:lvl w:ilvl="0" w:tplc="10090001">
      <w:start w:val="1"/>
      <w:numFmt w:val="bullet"/>
      <w:lvlText w:val=""/>
      <w:lvlJc w:val="left"/>
      <w:pPr>
        <w:ind w:left="12" w:hanging="360"/>
      </w:pPr>
      <w:rPr>
        <w:rFonts w:ascii="Symbol" w:hAnsi="Symbol" w:cs="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22" w15:restartNumberingAfterBreak="0">
    <w:nsid w:val="5B0D5117"/>
    <w:multiLevelType w:val="multilevel"/>
    <w:tmpl w:val="36A8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128EC"/>
    <w:multiLevelType w:val="multilevel"/>
    <w:tmpl w:val="5812F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1A1B7C"/>
    <w:multiLevelType w:val="multilevel"/>
    <w:tmpl w:val="1B3EA2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822394"/>
    <w:multiLevelType w:val="hybridMultilevel"/>
    <w:tmpl w:val="55EA78F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6548507F"/>
    <w:multiLevelType w:val="hybridMultilevel"/>
    <w:tmpl w:val="CA9EC046"/>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7E6B38"/>
    <w:multiLevelType w:val="hybridMultilevel"/>
    <w:tmpl w:val="1C74D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4524F9"/>
    <w:multiLevelType w:val="hybridMultilevel"/>
    <w:tmpl w:val="7F90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8C7D9C"/>
    <w:multiLevelType w:val="hybridMultilevel"/>
    <w:tmpl w:val="153AB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E66B56"/>
    <w:multiLevelType w:val="hybridMultilevel"/>
    <w:tmpl w:val="23C6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157F0"/>
    <w:multiLevelType w:val="hybridMultilevel"/>
    <w:tmpl w:val="D264F91A"/>
    <w:lvl w:ilvl="0" w:tplc="7E1EE4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81F92"/>
    <w:multiLevelType w:val="hybridMultilevel"/>
    <w:tmpl w:val="ABAEA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B3BBE"/>
    <w:multiLevelType w:val="hybridMultilevel"/>
    <w:tmpl w:val="C94C19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0E42A8"/>
    <w:multiLevelType w:val="hybridMultilevel"/>
    <w:tmpl w:val="C94C19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BD25B4"/>
    <w:multiLevelType w:val="hybridMultilevel"/>
    <w:tmpl w:val="34BC9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5C303FF"/>
    <w:multiLevelType w:val="hybridMultilevel"/>
    <w:tmpl w:val="9252F8A0"/>
    <w:lvl w:ilvl="0" w:tplc="F4BC88C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4C280C"/>
    <w:multiLevelType w:val="multilevel"/>
    <w:tmpl w:val="284E9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7F5EFA"/>
    <w:multiLevelType w:val="hybridMultilevel"/>
    <w:tmpl w:val="E6A010D8"/>
    <w:lvl w:ilvl="0" w:tplc="10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9" w15:restartNumberingAfterBreak="0">
    <w:nsid w:val="7ED9116C"/>
    <w:multiLevelType w:val="hybridMultilevel"/>
    <w:tmpl w:val="C94C19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23"/>
  </w:num>
  <w:num w:numId="3">
    <w:abstractNumId w:val="3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1"/>
  </w:num>
  <w:num w:numId="8">
    <w:abstractNumId w:val="0"/>
  </w:num>
  <w:num w:numId="9">
    <w:abstractNumId w:val="18"/>
  </w:num>
  <w:num w:numId="10">
    <w:abstractNumId w:val="6"/>
  </w:num>
  <w:num w:numId="11">
    <w:abstractNumId w:val="38"/>
  </w:num>
  <w:num w:numId="12">
    <w:abstractNumId w:val="21"/>
  </w:num>
  <w:num w:numId="13">
    <w:abstractNumId w:val="19"/>
  </w:num>
  <w:num w:numId="14">
    <w:abstractNumId w:val="20"/>
  </w:num>
  <w:num w:numId="15">
    <w:abstractNumId w:val="13"/>
  </w:num>
  <w:num w:numId="16">
    <w:abstractNumId w:val="11"/>
  </w:num>
  <w:num w:numId="17">
    <w:abstractNumId w:val="27"/>
  </w:num>
  <w:num w:numId="18">
    <w:abstractNumId w:val="24"/>
  </w:num>
  <w:num w:numId="19">
    <w:abstractNumId w:val="37"/>
  </w:num>
  <w:num w:numId="20">
    <w:abstractNumId w:val="3"/>
  </w:num>
  <w:num w:numId="21">
    <w:abstractNumId w:val="25"/>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5"/>
  </w:num>
  <w:num w:numId="26">
    <w:abstractNumId w:val="22"/>
  </w:num>
  <w:num w:numId="27">
    <w:abstractNumId w:val="4"/>
  </w:num>
  <w:num w:numId="28">
    <w:abstractNumId w:val="32"/>
  </w:num>
  <w:num w:numId="29">
    <w:abstractNumId w:val="34"/>
  </w:num>
  <w:num w:numId="30">
    <w:abstractNumId w:val="14"/>
  </w:num>
  <w:num w:numId="31">
    <w:abstractNumId w:val="33"/>
  </w:num>
  <w:num w:numId="32">
    <w:abstractNumId w:val="39"/>
  </w:num>
  <w:num w:numId="33">
    <w:abstractNumId w:val="1"/>
  </w:num>
  <w:num w:numId="34">
    <w:abstractNumId w:val="5"/>
  </w:num>
  <w:num w:numId="35">
    <w:abstractNumId w:val="7"/>
  </w:num>
  <w:num w:numId="36">
    <w:abstractNumId w:val="10"/>
  </w:num>
  <w:num w:numId="37">
    <w:abstractNumId w:val="9"/>
  </w:num>
  <w:num w:numId="38">
    <w:abstractNumId w:val="16"/>
  </w:num>
  <w:num w:numId="39">
    <w:abstractNumId w:val="26"/>
  </w:num>
  <w:num w:numId="40">
    <w:abstractNumId w:val="12"/>
  </w:num>
  <w:num w:numId="41">
    <w:abstractNumId w:val="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0C"/>
    <w:rsid w:val="00011728"/>
    <w:rsid w:val="00011E09"/>
    <w:rsid w:val="00020388"/>
    <w:rsid w:val="00026258"/>
    <w:rsid w:val="000355F1"/>
    <w:rsid w:val="00053403"/>
    <w:rsid w:val="000536DA"/>
    <w:rsid w:val="0005450F"/>
    <w:rsid w:val="00056A00"/>
    <w:rsid w:val="00063001"/>
    <w:rsid w:val="000651FC"/>
    <w:rsid w:val="000654D3"/>
    <w:rsid w:val="00066CA6"/>
    <w:rsid w:val="000A61DD"/>
    <w:rsid w:val="000A6AE3"/>
    <w:rsid w:val="000C0E9A"/>
    <w:rsid w:val="000C1F8D"/>
    <w:rsid w:val="000C35A0"/>
    <w:rsid w:val="000D3CA4"/>
    <w:rsid w:val="00113E63"/>
    <w:rsid w:val="00121600"/>
    <w:rsid w:val="00141475"/>
    <w:rsid w:val="001572B5"/>
    <w:rsid w:val="00165961"/>
    <w:rsid w:val="00171E88"/>
    <w:rsid w:val="001A49F0"/>
    <w:rsid w:val="001B120E"/>
    <w:rsid w:val="001D06D8"/>
    <w:rsid w:val="001D54D8"/>
    <w:rsid w:val="00204FBC"/>
    <w:rsid w:val="00217DE1"/>
    <w:rsid w:val="002245A0"/>
    <w:rsid w:val="0022659B"/>
    <w:rsid w:val="00227D34"/>
    <w:rsid w:val="0023231A"/>
    <w:rsid w:val="00245BFE"/>
    <w:rsid w:val="00271035"/>
    <w:rsid w:val="002773B3"/>
    <w:rsid w:val="002826AB"/>
    <w:rsid w:val="00286731"/>
    <w:rsid w:val="002933C5"/>
    <w:rsid w:val="002A7516"/>
    <w:rsid w:val="002B779B"/>
    <w:rsid w:val="002D4075"/>
    <w:rsid w:val="002E5A8F"/>
    <w:rsid w:val="00322586"/>
    <w:rsid w:val="00322ECF"/>
    <w:rsid w:val="0034085F"/>
    <w:rsid w:val="00343107"/>
    <w:rsid w:val="0036284E"/>
    <w:rsid w:val="00362E72"/>
    <w:rsid w:val="00373C57"/>
    <w:rsid w:val="00396165"/>
    <w:rsid w:val="0039694F"/>
    <w:rsid w:val="003B3E6C"/>
    <w:rsid w:val="003C1D22"/>
    <w:rsid w:val="003C320D"/>
    <w:rsid w:val="003C4B3A"/>
    <w:rsid w:val="003D3D6B"/>
    <w:rsid w:val="003D5199"/>
    <w:rsid w:val="003D58A3"/>
    <w:rsid w:val="003E0948"/>
    <w:rsid w:val="003E30FA"/>
    <w:rsid w:val="003E5A53"/>
    <w:rsid w:val="00404D21"/>
    <w:rsid w:val="004113D0"/>
    <w:rsid w:val="004202A1"/>
    <w:rsid w:val="00422648"/>
    <w:rsid w:val="00430E54"/>
    <w:rsid w:val="00457AC1"/>
    <w:rsid w:val="004620D5"/>
    <w:rsid w:val="004941B8"/>
    <w:rsid w:val="004A269C"/>
    <w:rsid w:val="004A299F"/>
    <w:rsid w:val="004B2C25"/>
    <w:rsid w:val="004B4AAA"/>
    <w:rsid w:val="004C6384"/>
    <w:rsid w:val="004C7269"/>
    <w:rsid w:val="004D5DEA"/>
    <w:rsid w:val="004E20B3"/>
    <w:rsid w:val="004F3361"/>
    <w:rsid w:val="0050400C"/>
    <w:rsid w:val="00504BDC"/>
    <w:rsid w:val="00505469"/>
    <w:rsid w:val="00513F58"/>
    <w:rsid w:val="00516271"/>
    <w:rsid w:val="00521881"/>
    <w:rsid w:val="005261EF"/>
    <w:rsid w:val="0053204B"/>
    <w:rsid w:val="00536CA8"/>
    <w:rsid w:val="00544F6A"/>
    <w:rsid w:val="0056682B"/>
    <w:rsid w:val="00567B53"/>
    <w:rsid w:val="0057000E"/>
    <w:rsid w:val="005700A3"/>
    <w:rsid w:val="00582DD5"/>
    <w:rsid w:val="005B0A24"/>
    <w:rsid w:val="005C14C6"/>
    <w:rsid w:val="005E242D"/>
    <w:rsid w:val="00605DBD"/>
    <w:rsid w:val="00607A5B"/>
    <w:rsid w:val="00617AC7"/>
    <w:rsid w:val="00622E61"/>
    <w:rsid w:val="00624EB0"/>
    <w:rsid w:val="006313AF"/>
    <w:rsid w:val="006372CF"/>
    <w:rsid w:val="00640A1F"/>
    <w:rsid w:val="0065663F"/>
    <w:rsid w:val="006665F4"/>
    <w:rsid w:val="00667B09"/>
    <w:rsid w:val="00672501"/>
    <w:rsid w:val="006901F8"/>
    <w:rsid w:val="006A485E"/>
    <w:rsid w:val="006A5BED"/>
    <w:rsid w:val="006A7181"/>
    <w:rsid w:val="006B7FEE"/>
    <w:rsid w:val="006C7033"/>
    <w:rsid w:val="006E4ACB"/>
    <w:rsid w:val="006F7405"/>
    <w:rsid w:val="007034A0"/>
    <w:rsid w:val="00717A35"/>
    <w:rsid w:val="00724031"/>
    <w:rsid w:val="00732D66"/>
    <w:rsid w:val="00737479"/>
    <w:rsid w:val="007422FA"/>
    <w:rsid w:val="007447DB"/>
    <w:rsid w:val="007448A8"/>
    <w:rsid w:val="00751A6D"/>
    <w:rsid w:val="007925D7"/>
    <w:rsid w:val="00792A8D"/>
    <w:rsid w:val="007A1249"/>
    <w:rsid w:val="007C4987"/>
    <w:rsid w:val="007D2C4A"/>
    <w:rsid w:val="007D428A"/>
    <w:rsid w:val="007E7009"/>
    <w:rsid w:val="00815BC1"/>
    <w:rsid w:val="00820D6A"/>
    <w:rsid w:val="00823BE5"/>
    <w:rsid w:val="0082583F"/>
    <w:rsid w:val="00830DAF"/>
    <w:rsid w:val="00833BC9"/>
    <w:rsid w:val="00841998"/>
    <w:rsid w:val="008458B2"/>
    <w:rsid w:val="008619AD"/>
    <w:rsid w:val="00863D6D"/>
    <w:rsid w:val="008969E8"/>
    <w:rsid w:val="0089701A"/>
    <w:rsid w:val="008A7C67"/>
    <w:rsid w:val="008B1E52"/>
    <w:rsid w:val="008B3CA3"/>
    <w:rsid w:val="009012A2"/>
    <w:rsid w:val="00924E95"/>
    <w:rsid w:val="00925147"/>
    <w:rsid w:val="009300CB"/>
    <w:rsid w:val="00930B1E"/>
    <w:rsid w:val="0094389D"/>
    <w:rsid w:val="009553C9"/>
    <w:rsid w:val="00957074"/>
    <w:rsid w:val="009723C8"/>
    <w:rsid w:val="009739C5"/>
    <w:rsid w:val="009763C2"/>
    <w:rsid w:val="00980F71"/>
    <w:rsid w:val="00985293"/>
    <w:rsid w:val="00987EE1"/>
    <w:rsid w:val="009A0D21"/>
    <w:rsid w:val="009A7F01"/>
    <w:rsid w:val="009B14DB"/>
    <w:rsid w:val="009C0AA0"/>
    <w:rsid w:val="009C2BA1"/>
    <w:rsid w:val="009D20B9"/>
    <w:rsid w:val="009D4466"/>
    <w:rsid w:val="009D46CA"/>
    <w:rsid w:val="009D5AB4"/>
    <w:rsid w:val="009F6C86"/>
    <w:rsid w:val="00A027AC"/>
    <w:rsid w:val="00A179DD"/>
    <w:rsid w:val="00A30DBA"/>
    <w:rsid w:val="00A31CA9"/>
    <w:rsid w:val="00A35A93"/>
    <w:rsid w:val="00A44E99"/>
    <w:rsid w:val="00A47A97"/>
    <w:rsid w:val="00A500C1"/>
    <w:rsid w:val="00A57FE7"/>
    <w:rsid w:val="00A60859"/>
    <w:rsid w:val="00A6230E"/>
    <w:rsid w:val="00A74169"/>
    <w:rsid w:val="00A75038"/>
    <w:rsid w:val="00A76595"/>
    <w:rsid w:val="00A90874"/>
    <w:rsid w:val="00A93F9B"/>
    <w:rsid w:val="00A95F9C"/>
    <w:rsid w:val="00A96FAE"/>
    <w:rsid w:val="00AB3991"/>
    <w:rsid w:val="00AB606B"/>
    <w:rsid w:val="00AB702C"/>
    <w:rsid w:val="00B0024A"/>
    <w:rsid w:val="00B00EBA"/>
    <w:rsid w:val="00B01D8E"/>
    <w:rsid w:val="00B211B8"/>
    <w:rsid w:val="00B4185D"/>
    <w:rsid w:val="00B41B33"/>
    <w:rsid w:val="00B50A86"/>
    <w:rsid w:val="00B72242"/>
    <w:rsid w:val="00B72624"/>
    <w:rsid w:val="00B85422"/>
    <w:rsid w:val="00B875A9"/>
    <w:rsid w:val="00B901FB"/>
    <w:rsid w:val="00BA1BAA"/>
    <w:rsid w:val="00BA2A4C"/>
    <w:rsid w:val="00BA4B55"/>
    <w:rsid w:val="00BE30E6"/>
    <w:rsid w:val="00BF000D"/>
    <w:rsid w:val="00BF79D2"/>
    <w:rsid w:val="00C125A5"/>
    <w:rsid w:val="00C12DBE"/>
    <w:rsid w:val="00C26B10"/>
    <w:rsid w:val="00C3439B"/>
    <w:rsid w:val="00C465E5"/>
    <w:rsid w:val="00C61FAB"/>
    <w:rsid w:val="00C666EE"/>
    <w:rsid w:val="00C76887"/>
    <w:rsid w:val="00CA2937"/>
    <w:rsid w:val="00CB7DFC"/>
    <w:rsid w:val="00CC1E4C"/>
    <w:rsid w:val="00CD0897"/>
    <w:rsid w:val="00CE17C0"/>
    <w:rsid w:val="00CE3EE1"/>
    <w:rsid w:val="00CF7A6F"/>
    <w:rsid w:val="00D00591"/>
    <w:rsid w:val="00D12E72"/>
    <w:rsid w:val="00D41823"/>
    <w:rsid w:val="00D575F7"/>
    <w:rsid w:val="00D71305"/>
    <w:rsid w:val="00D90307"/>
    <w:rsid w:val="00D929A1"/>
    <w:rsid w:val="00D97D88"/>
    <w:rsid w:val="00DA5121"/>
    <w:rsid w:val="00DA65F7"/>
    <w:rsid w:val="00DA6734"/>
    <w:rsid w:val="00DA7BED"/>
    <w:rsid w:val="00DB4041"/>
    <w:rsid w:val="00DC3514"/>
    <w:rsid w:val="00DC4408"/>
    <w:rsid w:val="00DD397D"/>
    <w:rsid w:val="00E02998"/>
    <w:rsid w:val="00E06F55"/>
    <w:rsid w:val="00E24B4C"/>
    <w:rsid w:val="00E34320"/>
    <w:rsid w:val="00E53D74"/>
    <w:rsid w:val="00E61CA7"/>
    <w:rsid w:val="00E63E87"/>
    <w:rsid w:val="00E64309"/>
    <w:rsid w:val="00E65BFC"/>
    <w:rsid w:val="00E8488C"/>
    <w:rsid w:val="00E84E91"/>
    <w:rsid w:val="00EB7996"/>
    <w:rsid w:val="00EC1528"/>
    <w:rsid w:val="00ED3533"/>
    <w:rsid w:val="00EE4956"/>
    <w:rsid w:val="00EF3629"/>
    <w:rsid w:val="00EF61D4"/>
    <w:rsid w:val="00F03217"/>
    <w:rsid w:val="00F03D55"/>
    <w:rsid w:val="00F066C9"/>
    <w:rsid w:val="00F4056A"/>
    <w:rsid w:val="00F44F76"/>
    <w:rsid w:val="00F76392"/>
    <w:rsid w:val="00F91FA8"/>
    <w:rsid w:val="00FB7254"/>
    <w:rsid w:val="00FD4977"/>
    <w:rsid w:val="00FD49DB"/>
    <w:rsid w:val="00FE3E17"/>
    <w:rsid w:val="00FE442A"/>
    <w:rsid w:val="00FF43A0"/>
    <w:rsid w:val="00FF52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36BA4"/>
  <w15:docId w15:val="{7BA20579-7E7E-48F3-82F6-76B0F626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0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5F4"/>
    <w:pPr>
      <w:widowControl w:val="0"/>
      <w:autoSpaceDE w:val="0"/>
      <w:autoSpaceDN w:val="0"/>
      <w:spacing w:before="100" w:after="0" w:line="240" w:lineRule="auto"/>
      <w:jc w:val="center"/>
      <w:outlineLvl w:val="1"/>
    </w:pPr>
    <w:rPr>
      <w:rFonts w:ascii="Relay Bold" w:eastAsia="Relay Bold" w:hAnsi="Relay Bold" w:cs="Relay Bold"/>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00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0400C"/>
    <w:pPr>
      <w:outlineLvl w:val="9"/>
    </w:pPr>
    <w:rPr>
      <w:lang w:val="en-US"/>
    </w:rPr>
  </w:style>
  <w:style w:type="paragraph" w:styleId="TOC1">
    <w:name w:val="toc 1"/>
    <w:basedOn w:val="Normal"/>
    <w:next w:val="Normal"/>
    <w:autoRedefine/>
    <w:uiPriority w:val="39"/>
    <w:unhideWhenUsed/>
    <w:rsid w:val="0050400C"/>
    <w:pPr>
      <w:spacing w:after="100"/>
    </w:pPr>
  </w:style>
  <w:style w:type="character" w:styleId="Hyperlink">
    <w:name w:val="Hyperlink"/>
    <w:basedOn w:val="DefaultParagraphFont"/>
    <w:uiPriority w:val="99"/>
    <w:unhideWhenUsed/>
    <w:rsid w:val="0050400C"/>
    <w:rPr>
      <w:color w:val="0563C1" w:themeColor="hyperlink"/>
      <w:u w:val="single"/>
    </w:rPr>
  </w:style>
  <w:style w:type="paragraph" w:styleId="BalloonText">
    <w:name w:val="Balloon Text"/>
    <w:basedOn w:val="Normal"/>
    <w:link w:val="BalloonTextChar"/>
    <w:uiPriority w:val="99"/>
    <w:semiHidden/>
    <w:unhideWhenUsed/>
    <w:rsid w:val="0039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4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65F4"/>
    <w:rPr>
      <w:color w:val="605E5C"/>
      <w:shd w:val="clear" w:color="auto" w:fill="E1DFDD"/>
    </w:rPr>
  </w:style>
  <w:style w:type="character" w:styleId="FollowedHyperlink">
    <w:name w:val="FollowedHyperlink"/>
    <w:basedOn w:val="DefaultParagraphFont"/>
    <w:uiPriority w:val="99"/>
    <w:semiHidden/>
    <w:unhideWhenUsed/>
    <w:rsid w:val="006665F4"/>
    <w:rPr>
      <w:color w:val="954F72" w:themeColor="followedHyperlink"/>
      <w:u w:val="single"/>
    </w:rPr>
  </w:style>
  <w:style w:type="character" w:customStyle="1" w:styleId="Heading2Char">
    <w:name w:val="Heading 2 Char"/>
    <w:basedOn w:val="DefaultParagraphFont"/>
    <w:link w:val="Heading2"/>
    <w:uiPriority w:val="9"/>
    <w:rsid w:val="006665F4"/>
    <w:rPr>
      <w:rFonts w:ascii="Relay Bold" w:eastAsia="Relay Bold" w:hAnsi="Relay Bold" w:cs="Relay Bold"/>
      <w:b/>
      <w:bCs/>
      <w:sz w:val="36"/>
      <w:szCs w:val="36"/>
      <w:lang w:val="en-US"/>
    </w:rPr>
  </w:style>
  <w:style w:type="paragraph" w:styleId="BodyText">
    <w:name w:val="Body Text"/>
    <w:basedOn w:val="Normal"/>
    <w:link w:val="BodyTextChar"/>
    <w:uiPriority w:val="1"/>
    <w:qFormat/>
    <w:rsid w:val="006665F4"/>
    <w:pPr>
      <w:widowControl w:val="0"/>
      <w:autoSpaceDE w:val="0"/>
      <w:autoSpaceDN w:val="0"/>
      <w:spacing w:after="0" w:line="240" w:lineRule="auto"/>
    </w:pPr>
    <w:rPr>
      <w:rFonts w:ascii="Relay Regular" w:eastAsia="Relay Regular" w:hAnsi="Relay Regular" w:cs="Relay Regular"/>
      <w:sz w:val="36"/>
      <w:szCs w:val="36"/>
      <w:lang w:val="en-US"/>
    </w:rPr>
  </w:style>
  <w:style w:type="character" w:customStyle="1" w:styleId="BodyTextChar">
    <w:name w:val="Body Text Char"/>
    <w:basedOn w:val="DefaultParagraphFont"/>
    <w:link w:val="BodyText"/>
    <w:uiPriority w:val="1"/>
    <w:rsid w:val="006665F4"/>
    <w:rPr>
      <w:rFonts w:ascii="Relay Regular" w:eastAsia="Relay Regular" w:hAnsi="Relay Regular" w:cs="Relay Regular"/>
      <w:sz w:val="36"/>
      <w:szCs w:val="36"/>
      <w:lang w:val="en-US"/>
    </w:rPr>
  </w:style>
  <w:style w:type="paragraph" w:styleId="Header">
    <w:name w:val="header"/>
    <w:basedOn w:val="Normal"/>
    <w:link w:val="HeaderChar"/>
    <w:uiPriority w:val="99"/>
    <w:unhideWhenUsed/>
    <w:rsid w:val="000D3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CA4"/>
  </w:style>
  <w:style w:type="paragraph" w:styleId="Footer">
    <w:name w:val="footer"/>
    <w:basedOn w:val="Normal"/>
    <w:link w:val="FooterChar"/>
    <w:uiPriority w:val="99"/>
    <w:unhideWhenUsed/>
    <w:rsid w:val="000D3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CA4"/>
  </w:style>
  <w:style w:type="paragraph" w:styleId="NoSpacing">
    <w:name w:val="No Spacing"/>
    <w:link w:val="NoSpacingChar"/>
    <w:uiPriority w:val="1"/>
    <w:qFormat/>
    <w:rsid w:val="000D3CA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3CA4"/>
    <w:rPr>
      <w:rFonts w:eastAsiaTheme="minorEastAsia"/>
      <w:lang w:val="en-US"/>
    </w:rPr>
  </w:style>
  <w:style w:type="paragraph" w:styleId="ListParagraph">
    <w:name w:val="List Paragraph"/>
    <w:aliases w:val="List Paragraph (1st Level Bullet),NF List"/>
    <w:basedOn w:val="Normal"/>
    <w:uiPriority w:val="34"/>
    <w:qFormat/>
    <w:rsid w:val="00820D6A"/>
    <w:pPr>
      <w:ind w:left="720"/>
      <w:contextualSpacing/>
    </w:pPr>
  </w:style>
  <w:style w:type="table" w:styleId="TableGrid">
    <w:name w:val="Table Grid"/>
    <w:basedOn w:val="TableNormal"/>
    <w:uiPriority w:val="39"/>
    <w:rsid w:val="00BE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113D0"/>
    <w:pPr>
      <w:spacing w:after="100"/>
      <w:ind w:left="440"/>
    </w:pPr>
  </w:style>
  <w:style w:type="paragraph" w:styleId="NormalWeb">
    <w:name w:val="Normal (Web)"/>
    <w:basedOn w:val="Normal"/>
    <w:uiPriority w:val="99"/>
    <w:unhideWhenUsed/>
    <w:rsid w:val="00DA65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aliases w:val="NF Bold"/>
    <w:basedOn w:val="DefaultParagraphFont"/>
    <w:uiPriority w:val="22"/>
    <w:qFormat/>
    <w:rsid w:val="00DA65F7"/>
    <w:rPr>
      <w:rFonts w:ascii="Eksja" w:hAnsi="Eksja"/>
      <w:b/>
      <w:bCs/>
    </w:rPr>
  </w:style>
  <w:style w:type="paragraph" w:customStyle="1" w:styleId="phsa-rteelement-paragraph">
    <w:name w:val="phsa-rteelement-paragraph"/>
    <w:basedOn w:val="Normal"/>
    <w:rsid w:val="00DA65F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374">
      <w:bodyDiv w:val="1"/>
      <w:marLeft w:val="0"/>
      <w:marRight w:val="0"/>
      <w:marTop w:val="0"/>
      <w:marBottom w:val="0"/>
      <w:divBdr>
        <w:top w:val="none" w:sz="0" w:space="0" w:color="auto"/>
        <w:left w:val="none" w:sz="0" w:space="0" w:color="auto"/>
        <w:bottom w:val="none" w:sz="0" w:space="0" w:color="auto"/>
        <w:right w:val="none" w:sz="0" w:space="0" w:color="auto"/>
      </w:divBdr>
    </w:div>
    <w:div w:id="660544405">
      <w:bodyDiv w:val="1"/>
      <w:marLeft w:val="0"/>
      <w:marRight w:val="0"/>
      <w:marTop w:val="0"/>
      <w:marBottom w:val="0"/>
      <w:divBdr>
        <w:top w:val="none" w:sz="0" w:space="0" w:color="auto"/>
        <w:left w:val="none" w:sz="0" w:space="0" w:color="auto"/>
        <w:bottom w:val="none" w:sz="0" w:space="0" w:color="auto"/>
        <w:right w:val="none" w:sz="0" w:space="0" w:color="auto"/>
      </w:divBdr>
    </w:div>
    <w:div w:id="1174227755">
      <w:bodyDiv w:val="1"/>
      <w:marLeft w:val="0"/>
      <w:marRight w:val="0"/>
      <w:marTop w:val="0"/>
      <w:marBottom w:val="0"/>
      <w:divBdr>
        <w:top w:val="none" w:sz="0" w:space="0" w:color="auto"/>
        <w:left w:val="none" w:sz="0" w:space="0" w:color="auto"/>
        <w:bottom w:val="none" w:sz="0" w:space="0" w:color="auto"/>
        <w:right w:val="none" w:sz="0" w:space="0" w:color="auto"/>
      </w:divBdr>
    </w:div>
    <w:div w:id="1246765063">
      <w:bodyDiv w:val="1"/>
      <w:marLeft w:val="0"/>
      <w:marRight w:val="0"/>
      <w:marTop w:val="0"/>
      <w:marBottom w:val="0"/>
      <w:divBdr>
        <w:top w:val="none" w:sz="0" w:space="0" w:color="auto"/>
        <w:left w:val="none" w:sz="0" w:space="0" w:color="auto"/>
        <w:bottom w:val="none" w:sz="0" w:space="0" w:color="auto"/>
        <w:right w:val="none" w:sz="0" w:space="0" w:color="auto"/>
      </w:divBdr>
    </w:div>
    <w:div w:id="1693217697">
      <w:bodyDiv w:val="1"/>
      <w:marLeft w:val="0"/>
      <w:marRight w:val="0"/>
      <w:marTop w:val="0"/>
      <w:marBottom w:val="0"/>
      <w:divBdr>
        <w:top w:val="none" w:sz="0" w:space="0" w:color="auto"/>
        <w:left w:val="none" w:sz="0" w:space="0" w:color="auto"/>
        <w:bottom w:val="none" w:sz="0" w:space="0" w:color="auto"/>
        <w:right w:val="none" w:sz="0" w:space="0" w:color="auto"/>
      </w:divBdr>
    </w:div>
    <w:div w:id="19626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5042-E891-4420-B1D3-47F9B178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7</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Communicable Diseases             Safety Plan</vt:lpstr>
    </vt:vector>
  </TitlesOfParts>
  <Company>Director of human resources, nature’s fare markets</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Safety Plan</dc:title>
  <dc:creator>Lindsay Downing</dc:creator>
  <cp:lastModifiedBy>James Inglis</cp:lastModifiedBy>
  <cp:revision>9</cp:revision>
  <cp:lastPrinted>2021-06-16T16:54:00Z</cp:lastPrinted>
  <dcterms:created xsi:type="dcterms:W3CDTF">2021-06-29T23:34:00Z</dcterms:created>
  <dcterms:modified xsi:type="dcterms:W3CDTF">2021-06-30T14:21:00Z</dcterms:modified>
</cp:coreProperties>
</file>